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955F" w14:textId="4C125A8F" w:rsidR="00084ED9" w:rsidRDefault="009270D9" w:rsidP="00217498">
      <w:pPr>
        <w:pStyle w:val="Rubrik"/>
        <w:rPr>
          <w:rFonts w:ascii="ITCFranklinGothic LT Med" w:hAnsi="ITCFranklinGothic LT Med"/>
          <w:b/>
          <w:color w:val="7030A0"/>
        </w:rPr>
      </w:pPr>
      <w:r w:rsidRPr="00217498">
        <w:rPr>
          <w:rFonts w:ascii="ITCFranklinGothic LT Med" w:hAnsi="ITCFranklinGothic LT Med"/>
          <w:b/>
          <w:color w:val="7030A0"/>
        </w:rPr>
        <w:t>Bokning</w:t>
      </w:r>
      <w:r w:rsidR="00084ED9" w:rsidRPr="00217498">
        <w:rPr>
          <w:rFonts w:ascii="ITCFranklinGothic LT Med" w:hAnsi="ITCFranklinGothic LT Med"/>
          <w:b/>
          <w:color w:val="7030A0"/>
        </w:rPr>
        <w:t xml:space="preserve">, </w:t>
      </w:r>
      <w:r w:rsidR="00EF2B40" w:rsidRPr="00217498">
        <w:rPr>
          <w:rFonts w:ascii="ITCFranklinGothic LT Med" w:hAnsi="ITCFranklinGothic LT Med"/>
          <w:b/>
          <w:color w:val="7030A0"/>
        </w:rPr>
        <w:t>1</w:t>
      </w:r>
      <w:r w:rsidR="00805448" w:rsidRPr="00217498">
        <w:rPr>
          <w:rFonts w:ascii="ITCFranklinGothic LT Med" w:hAnsi="ITCFranklinGothic LT Med"/>
          <w:b/>
          <w:color w:val="7030A0"/>
        </w:rPr>
        <w:t>20</w:t>
      </w:r>
      <w:r w:rsidR="00084ED9" w:rsidRPr="00217498">
        <w:rPr>
          <w:rFonts w:ascii="ITCFranklinGothic LT Med" w:hAnsi="ITCFranklinGothic LT Med"/>
          <w:b/>
          <w:color w:val="7030A0"/>
        </w:rPr>
        <w:t>0 poäng</w:t>
      </w:r>
    </w:p>
    <w:p w14:paraId="13E93634" w14:textId="3FCCB631" w:rsidR="00217498" w:rsidRPr="0021274C" w:rsidRDefault="00217498" w:rsidP="00217498">
      <w:pPr>
        <w:pStyle w:val="Underrubrik"/>
        <w:rPr>
          <w:b/>
        </w:rPr>
      </w:pPr>
      <w:bookmarkStart w:id="0" w:name="_Hlk530577525"/>
      <w:r w:rsidRPr="00D12D1E">
        <w:rPr>
          <w:rFonts w:ascii="ITCFranklinGothic LT Med" w:hAnsi="ITCFranklinGothic LT Med" w:cs="Arial"/>
          <w:sz w:val="24"/>
          <w:szCs w:val="24"/>
        </w:rPr>
        <w:t xml:space="preserve">Nationellt yrkespaket </w:t>
      </w:r>
      <w:r w:rsidRPr="00D12D1E">
        <w:rPr>
          <w:rFonts w:ascii="ITCFranklinGothic LT Med" w:hAnsi="ITCFranklinGothic LT Med"/>
          <w:sz w:val="24"/>
          <w:szCs w:val="24"/>
        </w:rPr>
        <w:t xml:space="preserve">med kurser från </w:t>
      </w:r>
      <w:bookmarkEnd w:id="0"/>
      <w:r w:rsidRPr="00CF7325">
        <w:rPr>
          <w:rFonts w:ascii="ITCFranklinGothic LT Med" w:hAnsi="ITCFranklinGothic LT Med"/>
          <w:sz w:val="24"/>
          <w:szCs w:val="24"/>
        </w:rPr>
        <w:t xml:space="preserve">hotell- och turismprogrammet utformat för arbete med </w:t>
      </w:r>
      <w:r w:rsidRPr="00217498">
        <w:rPr>
          <w:rFonts w:ascii="ITCFranklinGothic LT Med" w:hAnsi="ITCFranklinGothic LT Med"/>
          <w:sz w:val="24"/>
          <w:szCs w:val="24"/>
        </w:rPr>
        <w:t>bokning inom olika delar av besöksnäringen, till exempel hotell och konferensanläggningar</w:t>
      </w:r>
      <w:r w:rsidRPr="00CF7325">
        <w:rPr>
          <w:rFonts w:ascii="ITCFranklinGothic LT Med" w:hAnsi="ITCFranklinGothic LT Med"/>
          <w:sz w:val="24"/>
          <w:szCs w:val="24"/>
        </w:rPr>
        <w:t>.</w:t>
      </w:r>
    </w:p>
    <w:tbl>
      <w:tblPr>
        <w:tblStyle w:val="Tabellrutnt"/>
        <w:tblW w:w="8068" w:type="dxa"/>
        <w:tblInd w:w="409" w:type="dxa"/>
        <w:tblLook w:val="04A0" w:firstRow="1" w:lastRow="0" w:firstColumn="1" w:lastColumn="0" w:noHBand="0" w:noVBand="1"/>
      </w:tblPr>
      <w:tblGrid>
        <w:gridCol w:w="4495"/>
        <w:gridCol w:w="1748"/>
        <w:gridCol w:w="1825"/>
      </w:tblGrid>
      <w:tr w:rsidR="00065E0F" w:rsidRPr="00217498" w14:paraId="7052A5C8" w14:textId="77777777" w:rsidTr="00217498">
        <w:trPr>
          <w:tblHeader/>
        </w:trPr>
        <w:tc>
          <w:tcPr>
            <w:tcW w:w="4495" w:type="dxa"/>
            <w:shd w:val="clear" w:color="auto" w:fill="D9D9D9" w:themeFill="background1" w:themeFillShade="D9"/>
          </w:tcPr>
          <w:p w14:paraId="23EBE909" w14:textId="77777777" w:rsidR="00065E0F" w:rsidRPr="00217498" w:rsidRDefault="00065E0F" w:rsidP="00217498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217498">
              <w:rPr>
                <w:rStyle w:val="InbjudanfetFranklinlila"/>
                <w:color w:val="7030A0"/>
                <w:lang w:eastAsia="sv-SE"/>
              </w:rPr>
              <w:t>Kurs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2C57BD70" w14:textId="77777777" w:rsidR="00065E0F" w:rsidRPr="00217498" w:rsidRDefault="00065E0F" w:rsidP="00217498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proofErr w:type="spellStart"/>
            <w:r w:rsidRPr="00217498">
              <w:rPr>
                <w:rStyle w:val="InbjudanfetFranklinlila"/>
                <w:color w:val="7030A0"/>
                <w:lang w:eastAsia="sv-SE"/>
              </w:rPr>
              <w:t>Kurskod</w:t>
            </w:r>
            <w:proofErr w:type="spellEnd"/>
          </w:p>
        </w:tc>
        <w:tc>
          <w:tcPr>
            <w:tcW w:w="1825" w:type="dxa"/>
            <w:shd w:val="clear" w:color="auto" w:fill="D9D9D9" w:themeFill="background1" w:themeFillShade="D9"/>
          </w:tcPr>
          <w:p w14:paraId="3D0B29E2" w14:textId="77777777" w:rsidR="00065E0F" w:rsidRPr="00217498" w:rsidRDefault="00065E0F" w:rsidP="00217498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217498">
              <w:rPr>
                <w:rStyle w:val="InbjudanfetFranklinlila"/>
                <w:color w:val="7030A0"/>
                <w:lang w:eastAsia="sv-SE"/>
              </w:rPr>
              <w:t>Poäng</w:t>
            </w:r>
          </w:p>
        </w:tc>
      </w:tr>
      <w:tr w:rsidR="0040750D" w14:paraId="4DAEABFE" w14:textId="77777777" w:rsidTr="00345EE0">
        <w:tc>
          <w:tcPr>
            <w:tcW w:w="4495" w:type="dxa"/>
          </w:tcPr>
          <w:p w14:paraId="2DAECBF7" w14:textId="77777777" w:rsidR="0040750D" w:rsidRDefault="0040750D" w:rsidP="0040750D">
            <w:r w:rsidRPr="00547456">
              <w:t>Service och bemötande 1</w:t>
            </w:r>
          </w:p>
        </w:tc>
        <w:tc>
          <w:tcPr>
            <w:tcW w:w="1748" w:type="dxa"/>
          </w:tcPr>
          <w:p w14:paraId="25D38232" w14:textId="77777777" w:rsidR="0040750D" w:rsidRDefault="0015352F" w:rsidP="0040750D">
            <w:r w:rsidRPr="0015352F">
              <w:t>SEVSEV01</w:t>
            </w:r>
          </w:p>
        </w:tc>
        <w:tc>
          <w:tcPr>
            <w:tcW w:w="1825" w:type="dxa"/>
          </w:tcPr>
          <w:p w14:paraId="3E368C3C" w14:textId="77777777" w:rsidR="0040750D" w:rsidRDefault="0040750D" w:rsidP="0040750D">
            <w:r>
              <w:t>100</w:t>
            </w:r>
          </w:p>
        </w:tc>
      </w:tr>
      <w:tr w:rsidR="0040750D" w14:paraId="4005BC23" w14:textId="77777777" w:rsidTr="00345EE0">
        <w:tc>
          <w:tcPr>
            <w:tcW w:w="4495" w:type="dxa"/>
          </w:tcPr>
          <w:p w14:paraId="41091314" w14:textId="77777777" w:rsidR="0040750D" w:rsidRDefault="0040750D" w:rsidP="0040750D">
            <w:r>
              <w:t>Besöksnäringen</w:t>
            </w:r>
          </w:p>
        </w:tc>
        <w:tc>
          <w:tcPr>
            <w:tcW w:w="1748" w:type="dxa"/>
          </w:tcPr>
          <w:p w14:paraId="142DBE02" w14:textId="77777777" w:rsidR="0040750D" w:rsidRDefault="0015352F" w:rsidP="0040750D">
            <w:r w:rsidRPr="0015352F">
              <w:t>AKTBEO0</w:t>
            </w:r>
          </w:p>
        </w:tc>
        <w:tc>
          <w:tcPr>
            <w:tcW w:w="1825" w:type="dxa"/>
          </w:tcPr>
          <w:p w14:paraId="39DF211A" w14:textId="77777777" w:rsidR="0040750D" w:rsidRDefault="0040750D" w:rsidP="0040750D">
            <w:r>
              <w:t>100</w:t>
            </w:r>
          </w:p>
        </w:tc>
      </w:tr>
      <w:tr w:rsidR="00837D15" w14:paraId="2C22B68F" w14:textId="77777777" w:rsidTr="00E9051A">
        <w:tc>
          <w:tcPr>
            <w:tcW w:w="4495" w:type="dxa"/>
          </w:tcPr>
          <w:p w14:paraId="370F4E73" w14:textId="77777777" w:rsidR="00837D15" w:rsidRPr="00B0261A" w:rsidRDefault="00837D15" w:rsidP="00E9051A">
            <w:r>
              <w:t>Engelska 6</w:t>
            </w:r>
          </w:p>
        </w:tc>
        <w:tc>
          <w:tcPr>
            <w:tcW w:w="1748" w:type="dxa"/>
          </w:tcPr>
          <w:p w14:paraId="61417368" w14:textId="77777777" w:rsidR="00837D15" w:rsidRDefault="00837D15" w:rsidP="00E9051A">
            <w:r w:rsidRPr="0015352F">
              <w:t>ENGENG06</w:t>
            </w:r>
          </w:p>
        </w:tc>
        <w:tc>
          <w:tcPr>
            <w:tcW w:w="1825" w:type="dxa"/>
          </w:tcPr>
          <w:p w14:paraId="26F5509F" w14:textId="77777777" w:rsidR="00837D15" w:rsidRDefault="00837D15" w:rsidP="00E9051A">
            <w:r>
              <w:t>100</w:t>
            </w:r>
          </w:p>
        </w:tc>
      </w:tr>
      <w:tr w:rsidR="00837D15" w14:paraId="242AFABE" w14:textId="77777777" w:rsidTr="00E9051A">
        <w:tc>
          <w:tcPr>
            <w:tcW w:w="4495" w:type="dxa"/>
          </w:tcPr>
          <w:p w14:paraId="4AC25AC6" w14:textId="77777777" w:rsidR="00837D15" w:rsidRPr="003520AF" w:rsidRDefault="00837D15" w:rsidP="00E9051A">
            <w:r>
              <w:t>Konferens och evenemang</w:t>
            </w:r>
          </w:p>
        </w:tc>
        <w:tc>
          <w:tcPr>
            <w:tcW w:w="1748" w:type="dxa"/>
          </w:tcPr>
          <w:p w14:paraId="1D213B11" w14:textId="77777777" w:rsidR="00837D15" w:rsidRDefault="00837D15" w:rsidP="00E9051A">
            <w:r w:rsidRPr="0015352F">
              <w:t>KONKOF0</w:t>
            </w:r>
          </w:p>
        </w:tc>
        <w:tc>
          <w:tcPr>
            <w:tcW w:w="1825" w:type="dxa"/>
          </w:tcPr>
          <w:p w14:paraId="1EE3CC8D" w14:textId="77777777" w:rsidR="00837D15" w:rsidRDefault="00837D15" w:rsidP="00E9051A">
            <w:r>
              <w:t>100</w:t>
            </w:r>
          </w:p>
        </w:tc>
      </w:tr>
      <w:tr w:rsidR="00837D15" w14:paraId="1E4B9148" w14:textId="77777777" w:rsidTr="00345EE0">
        <w:tc>
          <w:tcPr>
            <w:tcW w:w="4495" w:type="dxa"/>
          </w:tcPr>
          <w:p w14:paraId="1FE2035F" w14:textId="77777777" w:rsidR="00837D15" w:rsidRDefault="00837D15" w:rsidP="0040750D">
            <w:r>
              <w:t>Logi</w:t>
            </w:r>
          </w:p>
        </w:tc>
        <w:tc>
          <w:tcPr>
            <w:tcW w:w="1748" w:type="dxa"/>
          </w:tcPr>
          <w:p w14:paraId="3CA81DC4" w14:textId="77777777" w:rsidR="00837D15" w:rsidRPr="0015352F" w:rsidRDefault="00C131B9" w:rsidP="0040750D">
            <w:r w:rsidRPr="00C131B9">
              <w:t>RECLOG0</w:t>
            </w:r>
          </w:p>
        </w:tc>
        <w:tc>
          <w:tcPr>
            <w:tcW w:w="1825" w:type="dxa"/>
          </w:tcPr>
          <w:p w14:paraId="188AC245" w14:textId="77777777" w:rsidR="00837D15" w:rsidRDefault="00C131B9" w:rsidP="0040750D">
            <w:r>
              <w:t>100</w:t>
            </w:r>
          </w:p>
        </w:tc>
      </w:tr>
      <w:tr w:rsidR="00837D15" w14:paraId="03FE75E9" w14:textId="77777777" w:rsidTr="00345EE0">
        <w:tc>
          <w:tcPr>
            <w:tcW w:w="4495" w:type="dxa"/>
          </w:tcPr>
          <w:p w14:paraId="5411442E" w14:textId="77777777" w:rsidR="00837D15" w:rsidRDefault="009270D9" w:rsidP="0040750D">
            <w:r>
              <w:t>Konferens 1</w:t>
            </w:r>
          </w:p>
        </w:tc>
        <w:tc>
          <w:tcPr>
            <w:tcW w:w="1748" w:type="dxa"/>
          </w:tcPr>
          <w:p w14:paraId="35718E6D" w14:textId="77777777" w:rsidR="00837D15" w:rsidRPr="0015352F" w:rsidRDefault="009270D9" w:rsidP="0040750D">
            <w:r w:rsidRPr="009270D9">
              <w:t>KONKOF01</w:t>
            </w:r>
          </w:p>
        </w:tc>
        <w:tc>
          <w:tcPr>
            <w:tcW w:w="1825" w:type="dxa"/>
          </w:tcPr>
          <w:p w14:paraId="6071ACC9" w14:textId="77777777" w:rsidR="00837D15" w:rsidRDefault="009270D9" w:rsidP="0040750D">
            <w:r>
              <w:t>100</w:t>
            </w:r>
          </w:p>
        </w:tc>
      </w:tr>
      <w:tr w:rsidR="009270D9" w14:paraId="4A620179" w14:textId="77777777" w:rsidTr="00E9051A">
        <w:tc>
          <w:tcPr>
            <w:tcW w:w="4495" w:type="dxa"/>
          </w:tcPr>
          <w:p w14:paraId="53FE2BC8" w14:textId="77777777" w:rsidR="009270D9" w:rsidRDefault="009270D9" w:rsidP="00E9051A">
            <w:r>
              <w:t>Reception 1</w:t>
            </w:r>
          </w:p>
        </w:tc>
        <w:tc>
          <w:tcPr>
            <w:tcW w:w="1748" w:type="dxa"/>
          </w:tcPr>
          <w:p w14:paraId="58E28414" w14:textId="77777777" w:rsidR="009270D9" w:rsidRPr="003520AF" w:rsidRDefault="009270D9" w:rsidP="00E9051A">
            <w:r w:rsidRPr="0015352F">
              <w:t>RECREC01</w:t>
            </w:r>
          </w:p>
        </w:tc>
        <w:tc>
          <w:tcPr>
            <w:tcW w:w="1825" w:type="dxa"/>
          </w:tcPr>
          <w:p w14:paraId="04F1C6BD" w14:textId="77777777" w:rsidR="009270D9" w:rsidRDefault="009270D9" w:rsidP="00E9051A">
            <w:r>
              <w:t>100</w:t>
            </w:r>
          </w:p>
        </w:tc>
      </w:tr>
      <w:tr w:rsidR="0040750D" w14:paraId="3D3C73F4" w14:textId="77777777" w:rsidTr="00345EE0">
        <w:tc>
          <w:tcPr>
            <w:tcW w:w="4495" w:type="dxa"/>
          </w:tcPr>
          <w:p w14:paraId="2CDF5D5E" w14:textId="77777777" w:rsidR="0040750D" w:rsidRDefault="009270D9" w:rsidP="0040750D">
            <w:r>
              <w:t>Affärskommunikation</w:t>
            </w:r>
          </w:p>
        </w:tc>
        <w:tc>
          <w:tcPr>
            <w:tcW w:w="1748" w:type="dxa"/>
          </w:tcPr>
          <w:p w14:paraId="100DB3E5" w14:textId="77777777" w:rsidR="0040750D" w:rsidRPr="003520AF" w:rsidRDefault="009270D9" w:rsidP="0040750D">
            <w:r w:rsidRPr="009270D9">
              <w:t>AFFAFÄ00S</w:t>
            </w:r>
          </w:p>
        </w:tc>
        <w:tc>
          <w:tcPr>
            <w:tcW w:w="1825" w:type="dxa"/>
          </w:tcPr>
          <w:p w14:paraId="78BB1C5F" w14:textId="77777777" w:rsidR="0040750D" w:rsidRDefault="009270D9" w:rsidP="0040750D">
            <w:r>
              <w:t>100</w:t>
            </w:r>
          </w:p>
        </w:tc>
      </w:tr>
      <w:tr w:rsidR="00EF2B40" w14:paraId="6CB1EEA6" w14:textId="77777777" w:rsidTr="00345EE0">
        <w:tc>
          <w:tcPr>
            <w:tcW w:w="4495" w:type="dxa"/>
          </w:tcPr>
          <w:p w14:paraId="533932D4" w14:textId="77777777" w:rsidR="00EF2B40" w:rsidRDefault="0071301B" w:rsidP="0040750D">
            <w:r>
              <w:t>Företagsekonomi 1</w:t>
            </w:r>
          </w:p>
        </w:tc>
        <w:tc>
          <w:tcPr>
            <w:tcW w:w="1748" w:type="dxa"/>
          </w:tcPr>
          <w:p w14:paraId="545FCB07" w14:textId="77777777" w:rsidR="00EF2B40" w:rsidRPr="0015352F" w:rsidRDefault="00C131B9" w:rsidP="0040750D">
            <w:r w:rsidRPr="00C131B9">
              <w:t>FÖRFÖR01</w:t>
            </w:r>
          </w:p>
        </w:tc>
        <w:tc>
          <w:tcPr>
            <w:tcW w:w="1825" w:type="dxa"/>
          </w:tcPr>
          <w:p w14:paraId="79FCA77A" w14:textId="77777777" w:rsidR="00EF2B40" w:rsidRDefault="00C131B9" w:rsidP="0040750D">
            <w:r>
              <w:t>100</w:t>
            </w:r>
          </w:p>
        </w:tc>
      </w:tr>
      <w:tr w:rsidR="009270D9" w14:paraId="005F6FE0" w14:textId="77777777" w:rsidTr="00345EE0">
        <w:tc>
          <w:tcPr>
            <w:tcW w:w="4495" w:type="dxa"/>
          </w:tcPr>
          <w:p w14:paraId="011D55E9" w14:textId="77777777" w:rsidR="009270D9" w:rsidRDefault="009270D9" w:rsidP="0040750D">
            <w:r>
              <w:t>Personlig försäljning 1</w:t>
            </w:r>
          </w:p>
        </w:tc>
        <w:tc>
          <w:tcPr>
            <w:tcW w:w="1748" w:type="dxa"/>
          </w:tcPr>
          <w:p w14:paraId="5D758C02" w14:textId="77777777" w:rsidR="009270D9" w:rsidRPr="00C131B9" w:rsidRDefault="009270D9" w:rsidP="0040750D">
            <w:r w:rsidRPr="009270D9">
              <w:t>FÖSPER01</w:t>
            </w:r>
          </w:p>
        </w:tc>
        <w:tc>
          <w:tcPr>
            <w:tcW w:w="1825" w:type="dxa"/>
          </w:tcPr>
          <w:p w14:paraId="018903B2" w14:textId="77777777" w:rsidR="009270D9" w:rsidRDefault="009270D9" w:rsidP="0040750D">
            <w:r>
              <w:t>100</w:t>
            </w:r>
          </w:p>
        </w:tc>
      </w:tr>
      <w:tr w:rsidR="009270D9" w14:paraId="46F72563" w14:textId="77777777" w:rsidTr="00345EE0">
        <w:tc>
          <w:tcPr>
            <w:tcW w:w="4495" w:type="dxa"/>
          </w:tcPr>
          <w:p w14:paraId="68539E4B" w14:textId="77777777" w:rsidR="009270D9" w:rsidRDefault="009270D9" w:rsidP="0040750D">
            <w:r>
              <w:t xml:space="preserve">Telefon- och </w:t>
            </w:r>
            <w:proofErr w:type="spellStart"/>
            <w:r>
              <w:t>internetservice</w:t>
            </w:r>
            <w:proofErr w:type="spellEnd"/>
          </w:p>
        </w:tc>
        <w:tc>
          <w:tcPr>
            <w:tcW w:w="1748" w:type="dxa"/>
          </w:tcPr>
          <w:p w14:paraId="6AEC983E" w14:textId="77777777" w:rsidR="009270D9" w:rsidRPr="00C131B9" w:rsidRDefault="009270D9" w:rsidP="0040750D">
            <w:r w:rsidRPr="009270D9">
              <w:t>FÖSTEL0</w:t>
            </w:r>
          </w:p>
        </w:tc>
        <w:tc>
          <w:tcPr>
            <w:tcW w:w="1825" w:type="dxa"/>
          </w:tcPr>
          <w:p w14:paraId="119973AB" w14:textId="77777777" w:rsidR="009270D9" w:rsidRDefault="009270D9" w:rsidP="0040750D">
            <w:r>
              <w:t>100</w:t>
            </w:r>
          </w:p>
        </w:tc>
      </w:tr>
      <w:tr w:rsidR="009270D9" w14:paraId="2DDDB9BF" w14:textId="77777777" w:rsidTr="00345EE0">
        <w:tc>
          <w:tcPr>
            <w:tcW w:w="4495" w:type="dxa"/>
          </w:tcPr>
          <w:p w14:paraId="12621EA2" w14:textId="7B6B8FF5" w:rsidR="009270D9" w:rsidRDefault="00916EE4" w:rsidP="0040750D">
            <w:r>
              <w:t>Konferens 2</w:t>
            </w:r>
          </w:p>
        </w:tc>
        <w:tc>
          <w:tcPr>
            <w:tcW w:w="1748" w:type="dxa"/>
          </w:tcPr>
          <w:p w14:paraId="593DF442" w14:textId="51BA02F3" w:rsidR="009270D9" w:rsidRPr="00C131B9" w:rsidRDefault="009270D9" w:rsidP="009270D9">
            <w:r>
              <w:t>KON</w:t>
            </w:r>
            <w:r w:rsidR="003C0DAC">
              <w:t>KON</w:t>
            </w:r>
            <w:r>
              <w:t>0</w:t>
            </w:r>
            <w:r w:rsidR="003C0DAC">
              <w:t>2</w:t>
            </w:r>
          </w:p>
        </w:tc>
        <w:tc>
          <w:tcPr>
            <w:tcW w:w="1825" w:type="dxa"/>
          </w:tcPr>
          <w:p w14:paraId="38D065CA" w14:textId="77777777" w:rsidR="009270D9" w:rsidRDefault="009270D9" w:rsidP="0040750D">
            <w:r>
              <w:t>100</w:t>
            </w:r>
          </w:p>
        </w:tc>
      </w:tr>
    </w:tbl>
    <w:p w14:paraId="58BA076D" w14:textId="77777777" w:rsidR="00065E0F" w:rsidRDefault="00065E0F" w:rsidP="00065E0F">
      <w:pPr>
        <w:ind w:left="426"/>
      </w:pPr>
    </w:p>
    <w:p w14:paraId="73BBD7E1" w14:textId="262B752D" w:rsidR="00084ED9" w:rsidRPr="00217498" w:rsidRDefault="00084ED9" w:rsidP="00217498">
      <w:pPr>
        <w:pStyle w:val="Underrubrik"/>
        <w:numPr>
          <w:ilvl w:val="0"/>
          <w:numId w:val="0"/>
        </w:numPr>
        <w:rPr>
          <w:rFonts w:ascii="ITCFranklinGothic LT Med" w:hAnsi="ITCFranklinGothic LT Med" w:cs="Arial"/>
          <w:b/>
          <w:color w:val="7030A0"/>
          <w:sz w:val="24"/>
          <w:szCs w:val="24"/>
        </w:rPr>
      </w:pPr>
      <w:r w:rsidRPr="00217498">
        <w:rPr>
          <w:rFonts w:ascii="ITCFranklinGothic LT Med" w:hAnsi="ITCFranklinGothic LT Med" w:cs="Arial"/>
          <w:b/>
          <w:color w:val="7030A0"/>
          <w:sz w:val="24"/>
          <w:szCs w:val="24"/>
        </w:rPr>
        <w:t>Utbildningens mål</w:t>
      </w:r>
    </w:p>
    <w:p w14:paraId="6784BC87" w14:textId="2209DAE2" w:rsidR="004078C7" w:rsidRDefault="004078C7" w:rsidP="00916EE4">
      <w:pPr>
        <w:ind w:left="426"/>
      </w:pPr>
      <w:r w:rsidRPr="00C7743D">
        <w:t xml:space="preserve">Yrkespaketet </w:t>
      </w:r>
      <w:r>
        <w:t>syftar till</w:t>
      </w:r>
      <w:r w:rsidRPr="00C7743D">
        <w:t xml:space="preserve"> att ge </w:t>
      </w:r>
      <w:r>
        <w:t xml:space="preserve">eleven: </w:t>
      </w:r>
    </w:p>
    <w:p w14:paraId="269C12EA" w14:textId="7C0CDB23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förmåga att kommunicera, bemöta och ge service till gäster och kunder i olika situationer utifrån behov och förväntningar. </w:t>
      </w:r>
    </w:p>
    <w:p w14:paraId="0F95C0F9" w14:textId="4C245334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kunskaper om resmål och resvägar. </w:t>
      </w:r>
    </w:p>
    <w:p w14:paraId="763261B2" w14:textId="3957D3C8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förmåga att planera, organisera och genomföra möten och evenemang. </w:t>
      </w:r>
    </w:p>
    <w:p w14:paraId="3B982C65" w14:textId="263A9C03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>kunskap om arbete med besöksnäringens olika former av verksamheter.</w:t>
      </w:r>
    </w:p>
    <w:p w14:paraId="10FDFE5A" w14:textId="7B5C0F33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förmåga att arbeta med hotells olika avdelningar och inom konferensverksamhet. </w:t>
      </w:r>
    </w:p>
    <w:p w14:paraId="34A0A80C" w14:textId="022CABD3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>kunskap om planering och utförande av receptionsarbete.</w:t>
      </w:r>
    </w:p>
    <w:p w14:paraId="5E42D9B8" w14:textId="3478A40E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kunskap om kommunikation i olika affärssammanhang. </w:t>
      </w:r>
    </w:p>
    <w:p w14:paraId="412A3339" w14:textId="56146061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>grundläggande kunskap om bokföring och bokslut.</w:t>
      </w:r>
    </w:p>
    <w:p w14:paraId="7D37AF26" w14:textId="4000AC45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>kunskap om telefonförsäljning.</w:t>
      </w:r>
    </w:p>
    <w:p w14:paraId="35296FBC" w14:textId="07B4DE17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kunskaper att planera, organisera och utföra arbetsuppgifter inom olika former av logi. </w:t>
      </w:r>
    </w:p>
    <w:p w14:paraId="31CEEE20" w14:textId="33668263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kunskaper om branschen nationellt och internationellt. </w:t>
      </w:r>
    </w:p>
    <w:p w14:paraId="6A9214CB" w14:textId="77777777" w:rsidR="004078C7" w:rsidRPr="004078C7" w:rsidRDefault="004078C7" w:rsidP="004078C7">
      <w:pPr>
        <w:pStyle w:val="Liststycke"/>
        <w:numPr>
          <w:ilvl w:val="0"/>
          <w:numId w:val="1"/>
        </w:numPr>
        <w:tabs>
          <w:tab w:val="left" w:pos="262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8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kunskaper om arbetsmiljö samt förmåga att arbeta säkert och ergonomiskt. </w:t>
      </w:r>
    </w:p>
    <w:p w14:paraId="2D462277" w14:textId="77777777" w:rsidR="004078C7" w:rsidRDefault="004078C7" w:rsidP="00916EE4">
      <w:pPr>
        <w:ind w:left="426"/>
      </w:pPr>
    </w:p>
    <w:p w14:paraId="0855D98A" w14:textId="786C6644" w:rsidR="00916EE4" w:rsidRPr="00C7743D" w:rsidRDefault="004078C7" w:rsidP="00916EE4">
      <w:pPr>
        <w:ind w:left="426"/>
      </w:pPr>
      <w:r>
        <w:t>Arbete kan</w:t>
      </w:r>
      <w:r w:rsidR="00916EE4" w:rsidRPr="00802880">
        <w:t xml:space="preserve"> innefatta bland annat att ta emot gäster och kunder vid incheckning och utcheckning, kassahantering och rumsbokning samt bemötande av gäster i olika situationer. </w:t>
      </w:r>
    </w:p>
    <w:p w14:paraId="60872DEA" w14:textId="77777777" w:rsidR="00084ED9" w:rsidRDefault="00084ED9" w:rsidP="00FA383A">
      <w:pPr>
        <w:ind w:left="426"/>
      </w:pPr>
    </w:p>
    <w:p w14:paraId="45CB9E0B" w14:textId="6C3B07F3" w:rsidR="00084ED9" w:rsidRPr="00217498" w:rsidRDefault="00084ED9" w:rsidP="00217498">
      <w:pPr>
        <w:pStyle w:val="Underrubrik"/>
        <w:numPr>
          <w:ilvl w:val="0"/>
          <w:numId w:val="0"/>
        </w:numPr>
        <w:rPr>
          <w:rFonts w:ascii="ITCFranklinGothic LT Med" w:hAnsi="ITCFranklinGothic LT Med" w:cs="Arial"/>
          <w:b/>
          <w:color w:val="7030A0"/>
          <w:sz w:val="24"/>
          <w:szCs w:val="24"/>
        </w:rPr>
      </w:pPr>
      <w:r w:rsidRPr="00217498">
        <w:rPr>
          <w:rFonts w:ascii="ITCFranklinGothic LT Med" w:hAnsi="ITCFranklinGothic LT Med" w:cs="Arial"/>
          <w:b/>
          <w:color w:val="7030A0"/>
          <w:sz w:val="24"/>
          <w:szCs w:val="24"/>
        </w:rPr>
        <w:t>Övrigt</w:t>
      </w:r>
    </w:p>
    <w:p w14:paraId="2F7AD521" w14:textId="77777777" w:rsidR="00084ED9" w:rsidRDefault="00084ED9" w:rsidP="00084ED9">
      <w:pPr>
        <w:ind w:left="426"/>
      </w:pPr>
      <w:r>
        <w:t>Övriga språkkunskaper är en fördel.</w:t>
      </w:r>
    </w:p>
    <w:p w14:paraId="164F1142" w14:textId="77777777" w:rsidR="00084ED9" w:rsidRDefault="00084ED9" w:rsidP="00084ED9">
      <w:pPr>
        <w:ind w:left="426"/>
      </w:pPr>
    </w:p>
    <w:p w14:paraId="7255C247" w14:textId="77777777" w:rsidR="00084ED9" w:rsidRDefault="00084ED9" w:rsidP="00084ED9">
      <w:pPr>
        <w:ind w:left="426"/>
      </w:pPr>
      <w:r>
        <w:t>För att uppnå en fullständig yrkes- eller gymnasieexamen behöver utbildningen kompletteras med ytterligare kurser.</w:t>
      </w:r>
    </w:p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B01BE0" w14:paraId="45C77133" w14:textId="77777777" w:rsidTr="009270D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0B90" w14:textId="77777777" w:rsidR="00B01BE0" w:rsidRDefault="00B01BE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sv-SE"/>
              </w:rPr>
            </w:pPr>
          </w:p>
        </w:tc>
      </w:tr>
    </w:tbl>
    <w:p w14:paraId="0F4E7BDC" w14:textId="77777777" w:rsidR="0047472D" w:rsidRDefault="0047472D" w:rsidP="00084ED9">
      <w:pPr>
        <w:ind w:left="426"/>
      </w:pPr>
    </w:p>
    <w:sectPr w:rsidR="0047472D" w:rsidSect="0008743B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7852" w14:textId="77777777" w:rsidR="0050035A" w:rsidRDefault="0050035A" w:rsidP="00170BEB">
      <w:r>
        <w:separator/>
      </w:r>
    </w:p>
  </w:endnote>
  <w:endnote w:type="continuationSeparator" w:id="0">
    <w:p w14:paraId="3860629A" w14:textId="77777777" w:rsidR="0050035A" w:rsidRDefault="0050035A" w:rsidP="001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Med">
    <w:panose1 w:val="020006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4A02" w14:textId="77777777" w:rsidR="00170BEB" w:rsidRDefault="0008743B" w:rsidP="0008743B">
    <w:pPr>
      <w:pStyle w:val="Sidfot"/>
      <w:ind w:left="-1417"/>
      <w:rPr>
        <w:noProof/>
      </w:rPr>
    </w:pPr>
    <w:r>
      <w:rPr>
        <w:noProof/>
      </w:rPr>
      <w:ptab w:relativeTo="indent" w:alignment="center" w:leader="none"/>
    </w:r>
    <w:r w:rsidR="00170BEB">
      <w:rPr>
        <w:noProof/>
      </w:rPr>
      <w:drawing>
        <wp:inline distT="0" distB="0" distL="0" distR="0" wp14:anchorId="6A27B82A" wp14:editId="10D105CB">
          <wp:extent cx="7794000" cy="165600"/>
          <wp:effectExtent l="0" t="0" r="0" b="6350"/>
          <wp:docPr id="13" name="Bild 1" descr="enkla linj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kla linjer_A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0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B0C2A" w14:textId="77777777" w:rsidR="00170BEB" w:rsidRDefault="00170BEB" w:rsidP="00170BEB">
    <w:pPr>
      <w:pStyle w:val="Sidfot"/>
      <w:jc w:val="center"/>
    </w:pPr>
    <w:r>
      <w:rPr>
        <w:noProof/>
      </w:rPr>
      <w:drawing>
        <wp:inline distT="0" distB="0" distL="0" distR="0" wp14:anchorId="3DD7EAC1" wp14:editId="1F55B5D2">
          <wp:extent cx="1933575" cy="561975"/>
          <wp:effectExtent l="0" t="0" r="9525" b="9525"/>
          <wp:docPr id="14" name="Bild 4" descr="Skol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olv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B207" w14:textId="77777777" w:rsidR="0050035A" w:rsidRDefault="0050035A" w:rsidP="00170BEB">
      <w:r>
        <w:separator/>
      </w:r>
    </w:p>
  </w:footnote>
  <w:footnote w:type="continuationSeparator" w:id="0">
    <w:p w14:paraId="0F846BC6" w14:textId="77777777" w:rsidR="0050035A" w:rsidRDefault="0050035A" w:rsidP="0017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E2116"/>
    <w:multiLevelType w:val="hybridMultilevel"/>
    <w:tmpl w:val="5C2EB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EB"/>
    <w:rsid w:val="00065E0F"/>
    <w:rsid w:val="00084ED9"/>
    <w:rsid w:val="0008743B"/>
    <w:rsid w:val="000E31AA"/>
    <w:rsid w:val="0015352F"/>
    <w:rsid w:val="00170BEB"/>
    <w:rsid w:val="00194377"/>
    <w:rsid w:val="00217498"/>
    <w:rsid w:val="002572AE"/>
    <w:rsid w:val="002A2BB7"/>
    <w:rsid w:val="002B412D"/>
    <w:rsid w:val="002F5B38"/>
    <w:rsid w:val="003C0DAC"/>
    <w:rsid w:val="0040750D"/>
    <w:rsid w:val="004078C7"/>
    <w:rsid w:val="0047472D"/>
    <w:rsid w:val="004A590F"/>
    <w:rsid w:val="0050035A"/>
    <w:rsid w:val="005011D6"/>
    <w:rsid w:val="005040DF"/>
    <w:rsid w:val="00532387"/>
    <w:rsid w:val="005338B0"/>
    <w:rsid w:val="005815D1"/>
    <w:rsid w:val="00634824"/>
    <w:rsid w:val="006428C0"/>
    <w:rsid w:val="006433AF"/>
    <w:rsid w:val="006A0458"/>
    <w:rsid w:val="006B6FFF"/>
    <w:rsid w:val="0071301B"/>
    <w:rsid w:val="007564DB"/>
    <w:rsid w:val="00802880"/>
    <w:rsid w:val="00805448"/>
    <w:rsid w:val="00837D15"/>
    <w:rsid w:val="008E0B84"/>
    <w:rsid w:val="00916EE4"/>
    <w:rsid w:val="00923557"/>
    <w:rsid w:val="00925938"/>
    <w:rsid w:val="009270D9"/>
    <w:rsid w:val="00991D6A"/>
    <w:rsid w:val="00A25F7E"/>
    <w:rsid w:val="00A350F0"/>
    <w:rsid w:val="00A45B28"/>
    <w:rsid w:val="00AC5D7C"/>
    <w:rsid w:val="00B01BE0"/>
    <w:rsid w:val="00B242AA"/>
    <w:rsid w:val="00BA6130"/>
    <w:rsid w:val="00BC1829"/>
    <w:rsid w:val="00C131B9"/>
    <w:rsid w:val="00C7743D"/>
    <w:rsid w:val="00C93FA2"/>
    <w:rsid w:val="00C9671D"/>
    <w:rsid w:val="00D0636A"/>
    <w:rsid w:val="00D2670F"/>
    <w:rsid w:val="00D91F79"/>
    <w:rsid w:val="00E716C2"/>
    <w:rsid w:val="00E82017"/>
    <w:rsid w:val="00ED4AE9"/>
    <w:rsid w:val="00EF2B40"/>
    <w:rsid w:val="00F37FCB"/>
    <w:rsid w:val="00F73BF5"/>
    <w:rsid w:val="00FA383A"/>
    <w:rsid w:val="00FB3AA8"/>
    <w:rsid w:val="00FB6DEF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4995E9"/>
  <w15:chartTrackingRefBased/>
  <w15:docId w15:val="{444371DC-D1C4-4727-923C-CCA1A51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E0F"/>
    <w:rPr>
      <w:sz w:val="24"/>
      <w:szCs w:val="24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5338B0"/>
    <w:pPr>
      <w:spacing w:before="100" w:beforeAutospacing="1" w:after="100" w:afterAutospacing="1"/>
      <w:outlineLvl w:val="2"/>
    </w:pPr>
    <w:rPr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70B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0BEB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70B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BEB"/>
    <w:rPr>
      <w:sz w:val="24"/>
      <w:szCs w:val="24"/>
      <w:lang w:eastAsia="en-US"/>
    </w:rPr>
  </w:style>
  <w:style w:type="table" w:styleId="Tabellrutnt">
    <w:name w:val="Table Grid"/>
    <w:basedOn w:val="Normaltabell"/>
    <w:rsid w:val="002F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judanRubrik1">
    <w:name w:val="Inbjudan Rubrik 1"/>
    <w:qFormat/>
    <w:rsid w:val="00065E0F"/>
    <w:pPr>
      <w:spacing w:after="240"/>
    </w:pPr>
    <w:rPr>
      <w:rFonts w:ascii="ITCFranklinGothic LT Med" w:hAnsi="ITCFranklinGothic LT Med" w:cs="Arial"/>
      <w:b/>
      <w:bCs/>
      <w:color w:val="593160"/>
      <w:kern w:val="32"/>
      <w:sz w:val="44"/>
      <w:szCs w:val="40"/>
    </w:rPr>
  </w:style>
  <w:style w:type="paragraph" w:customStyle="1" w:styleId="InbjudanRubrik2">
    <w:name w:val="Inbjudan Rubrik 2"/>
    <w:qFormat/>
    <w:rsid w:val="00065E0F"/>
    <w:pPr>
      <w:spacing w:after="120"/>
    </w:pPr>
    <w:rPr>
      <w:rFonts w:ascii="ITCFranklinGothic LT Book" w:hAnsi="ITCFranklinGothic LT Book" w:cs="Arial"/>
      <w:bCs/>
      <w:iCs/>
      <w:sz w:val="28"/>
      <w:szCs w:val="28"/>
    </w:rPr>
  </w:style>
  <w:style w:type="character" w:customStyle="1" w:styleId="InbjudanfetFranklinlila">
    <w:name w:val="Inbjudan fet Franklin lila"/>
    <w:rsid w:val="00065E0F"/>
    <w:rPr>
      <w:rFonts w:ascii="ITCFranklinGothic LT Med" w:hAnsi="ITCFranklinGothic LT Med" w:cs="Arial"/>
      <w:b/>
      <w:color w:val="59316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F73B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73BF5"/>
    <w:rPr>
      <w:rFonts w:ascii="Segoe UI" w:hAnsi="Segoe UI" w:cs="Segoe UI"/>
      <w:sz w:val="18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5338B0"/>
    <w:rPr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semiHidden/>
    <w:unhideWhenUsed/>
    <w:rsid w:val="00EF2B40"/>
    <w:rPr>
      <w:color w:val="0563C1"/>
      <w:u w:val="single"/>
    </w:rPr>
  </w:style>
  <w:style w:type="character" w:styleId="Kommentarsreferens">
    <w:name w:val="annotation reference"/>
    <w:basedOn w:val="Standardstycketeckensnitt"/>
    <w:semiHidden/>
    <w:unhideWhenUsed/>
    <w:rsid w:val="00916EE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16E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16EE4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16EE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16EE4"/>
    <w:rPr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4078C7"/>
    <w:pPr>
      <w:ind w:left="720"/>
    </w:pPr>
    <w:rPr>
      <w:rFonts w:ascii="Calibri" w:eastAsia="Calibri" w:hAnsi="Calibri" w:cs="Arial"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qFormat/>
    <w:rsid w:val="002174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174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2174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74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78120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38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73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822E8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782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912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9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822E8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7352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625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6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822E8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29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350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1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822E8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62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190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1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822E8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36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762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45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822E8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3B1E2B7-2576-4B3B-97F7-8D073DC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</dc:title>
  <dc:subject/>
  <dc:creator>Annette Engström</dc:creator>
  <cp:keywords/>
  <dc:description/>
  <cp:lastModifiedBy>Ann Turlock</cp:lastModifiedBy>
  <cp:revision>2</cp:revision>
  <cp:lastPrinted>2017-11-16T09:52:00Z</cp:lastPrinted>
  <dcterms:created xsi:type="dcterms:W3CDTF">2020-09-16T09:07:00Z</dcterms:created>
  <dcterms:modified xsi:type="dcterms:W3CDTF">2020-09-16T09:07:00Z</dcterms:modified>
</cp:coreProperties>
</file>