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7AD82" w14:textId="0F062981" w:rsidR="00127BDA" w:rsidRPr="007F6ECD" w:rsidRDefault="00127BDA" w:rsidP="007F6ECD">
      <w:pPr>
        <w:pStyle w:val="Rubrik1"/>
        <w:rPr>
          <w:sz w:val="28"/>
        </w:rPr>
      </w:pPr>
      <w:r w:rsidRPr="007F6ECD">
        <w:rPr>
          <w:sz w:val="28"/>
        </w:rPr>
        <w:t xml:space="preserve">Samverkan och övergångar mellan </w:t>
      </w:r>
      <w:r w:rsidR="00DF3207">
        <w:rPr>
          <w:sz w:val="28"/>
        </w:rPr>
        <w:t xml:space="preserve">förskola, </w:t>
      </w:r>
      <w:r w:rsidRPr="007F6ECD">
        <w:rPr>
          <w:sz w:val="28"/>
        </w:rPr>
        <w:t>fritidshem, förskoleklass och grundskola</w:t>
      </w:r>
    </w:p>
    <w:p w14:paraId="4D2845D1" w14:textId="77777777" w:rsidR="00127BDA" w:rsidRPr="007F6ECD" w:rsidRDefault="00127BDA" w:rsidP="00127BDA">
      <w:pPr>
        <w:spacing w:after="240"/>
        <w:rPr>
          <w:i/>
          <w:sz w:val="22"/>
          <w:szCs w:val="22"/>
        </w:rPr>
      </w:pPr>
      <w:r w:rsidRPr="007F6ECD">
        <w:rPr>
          <w:i/>
          <w:sz w:val="22"/>
          <w:szCs w:val="22"/>
        </w:rPr>
        <w:t>Helene Elvstrand &amp; Lina Lago, Linköpings universitet</w:t>
      </w:r>
    </w:p>
    <w:p w14:paraId="1D0B4ADB" w14:textId="7053370A" w:rsidR="00ED281A" w:rsidRPr="007F6ECD" w:rsidRDefault="008A2FD1" w:rsidP="00ED281A">
      <w:pPr>
        <w:spacing w:line="360" w:lineRule="auto"/>
        <w:rPr>
          <w:sz w:val="22"/>
          <w:szCs w:val="22"/>
        </w:rPr>
      </w:pPr>
      <w:r>
        <w:rPr>
          <w:sz w:val="22"/>
          <w:szCs w:val="22"/>
        </w:rPr>
        <w:t>De flesta b</w:t>
      </w:r>
      <w:r w:rsidR="00A13BF6" w:rsidRPr="007F6ECD">
        <w:rPr>
          <w:sz w:val="22"/>
          <w:szCs w:val="22"/>
        </w:rPr>
        <w:t>arn i tidig skolålder möter o</w:t>
      </w:r>
      <w:r>
        <w:rPr>
          <w:sz w:val="22"/>
          <w:szCs w:val="22"/>
        </w:rPr>
        <w:t>ch deltar i tre olika verksamhetsformer</w:t>
      </w:r>
      <w:r w:rsidR="00A13BF6" w:rsidRPr="007F6ECD">
        <w:rPr>
          <w:sz w:val="22"/>
          <w:szCs w:val="22"/>
        </w:rPr>
        <w:t xml:space="preserve">: Fritidshem, förskoleklass och grundskola. </w:t>
      </w:r>
      <w:r>
        <w:rPr>
          <w:sz w:val="22"/>
          <w:szCs w:val="22"/>
        </w:rPr>
        <w:t>Verksamhetsformerna</w:t>
      </w:r>
      <w:r w:rsidR="004A190D" w:rsidRPr="007F6ECD">
        <w:rPr>
          <w:sz w:val="22"/>
          <w:szCs w:val="22"/>
        </w:rPr>
        <w:t xml:space="preserve"> </w:t>
      </w:r>
      <w:r w:rsidR="002E430E" w:rsidRPr="007F6ECD">
        <w:rPr>
          <w:sz w:val="22"/>
          <w:szCs w:val="22"/>
        </w:rPr>
        <w:t xml:space="preserve">integrerades </w:t>
      </w:r>
      <w:r w:rsidR="002E430E">
        <w:rPr>
          <w:sz w:val="22"/>
          <w:szCs w:val="22"/>
        </w:rPr>
        <w:t xml:space="preserve">under </w:t>
      </w:r>
      <w:r w:rsidR="00EA0B39" w:rsidRPr="007F6ECD">
        <w:rPr>
          <w:sz w:val="22"/>
          <w:szCs w:val="22"/>
        </w:rPr>
        <w:t>1990-</w:t>
      </w:r>
      <w:r w:rsidR="0065545A" w:rsidRPr="007F6ECD">
        <w:rPr>
          <w:sz w:val="22"/>
          <w:szCs w:val="22"/>
        </w:rPr>
        <w:t>talet</w:t>
      </w:r>
      <w:r w:rsidR="0065545A">
        <w:rPr>
          <w:sz w:val="22"/>
          <w:szCs w:val="22"/>
        </w:rPr>
        <w:t xml:space="preserve"> </w:t>
      </w:r>
      <w:r w:rsidR="0065545A" w:rsidRPr="007F6ECD">
        <w:rPr>
          <w:sz w:val="22"/>
          <w:szCs w:val="22"/>
        </w:rPr>
        <w:t>genom</w:t>
      </w:r>
      <w:r w:rsidR="004A190D" w:rsidRPr="007F6ECD">
        <w:rPr>
          <w:sz w:val="22"/>
          <w:szCs w:val="22"/>
        </w:rPr>
        <w:t xml:space="preserve"> att skola och fritidshem </w:t>
      </w:r>
      <w:r w:rsidR="00186BDB">
        <w:rPr>
          <w:sz w:val="22"/>
          <w:szCs w:val="22"/>
        </w:rPr>
        <w:t xml:space="preserve">sammanfördes </w:t>
      </w:r>
      <w:r w:rsidR="00EA0B39" w:rsidRPr="007F6ECD">
        <w:rPr>
          <w:sz w:val="22"/>
          <w:szCs w:val="22"/>
        </w:rPr>
        <w:t xml:space="preserve">lokalmässigt </w:t>
      </w:r>
      <w:r w:rsidR="004A190D" w:rsidRPr="007F6ECD">
        <w:rPr>
          <w:sz w:val="22"/>
          <w:szCs w:val="22"/>
        </w:rPr>
        <w:t>och</w:t>
      </w:r>
      <w:r w:rsidR="00EA0B39" w:rsidRPr="007F6ECD">
        <w:rPr>
          <w:sz w:val="22"/>
          <w:szCs w:val="22"/>
        </w:rPr>
        <w:t xml:space="preserve"> fick en gemensam läroplan</w:t>
      </w:r>
      <w:r w:rsidR="004A190D" w:rsidRPr="007F6ECD">
        <w:rPr>
          <w:sz w:val="22"/>
          <w:szCs w:val="22"/>
        </w:rPr>
        <w:t xml:space="preserve">. 1998 infördes förskoleklassen som även den skulle vara integrerad med </w:t>
      </w:r>
      <w:r w:rsidR="002E430E">
        <w:rPr>
          <w:sz w:val="22"/>
          <w:szCs w:val="22"/>
        </w:rPr>
        <w:t>grund</w:t>
      </w:r>
      <w:r w:rsidR="004A190D" w:rsidRPr="007F6ECD">
        <w:rPr>
          <w:sz w:val="22"/>
          <w:szCs w:val="22"/>
        </w:rPr>
        <w:t>skola och fritids</w:t>
      </w:r>
      <w:r w:rsidR="000141B9">
        <w:rPr>
          <w:sz w:val="22"/>
          <w:szCs w:val="22"/>
        </w:rPr>
        <w:softHyphen/>
      </w:r>
      <w:r w:rsidR="00B36F85">
        <w:rPr>
          <w:sz w:val="22"/>
          <w:szCs w:val="22"/>
        </w:rPr>
        <w:t>hem. I de</w:t>
      </w:r>
      <w:r w:rsidR="004A190D" w:rsidRPr="007F6ECD">
        <w:rPr>
          <w:sz w:val="22"/>
          <w:szCs w:val="22"/>
        </w:rPr>
        <w:t xml:space="preserve"> tre </w:t>
      </w:r>
      <w:r w:rsidR="002B1126">
        <w:rPr>
          <w:sz w:val="22"/>
          <w:szCs w:val="22"/>
        </w:rPr>
        <w:t>verksamhets</w:t>
      </w:r>
      <w:r w:rsidR="004A190D" w:rsidRPr="007F6ECD">
        <w:rPr>
          <w:sz w:val="22"/>
          <w:szCs w:val="22"/>
        </w:rPr>
        <w:t>former</w:t>
      </w:r>
      <w:r w:rsidR="00B36F85">
        <w:rPr>
          <w:sz w:val="22"/>
          <w:szCs w:val="22"/>
        </w:rPr>
        <w:t>na</w:t>
      </w:r>
      <w:r w:rsidR="004A190D" w:rsidRPr="007F6ECD">
        <w:rPr>
          <w:sz w:val="22"/>
          <w:szCs w:val="22"/>
        </w:rPr>
        <w:t xml:space="preserve"> skulle </w:t>
      </w:r>
      <w:r w:rsidR="00A13BF6" w:rsidRPr="007F6ECD">
        <w:rPr>
          <w:sz w:val="22"/>
          <w:szCs w:val="22"/>
        </w:rPr>
        <w:t>lärarna</w:t>
      </w:r>
      <w:r w:rsidR="00B36F85" w:rsidRPr="007F6ECD">
        <w:rPr>
          <w:rStyle w:val="Fotnotsreferens"/>
          <w:sz w:val="22"/>
          <w:szCs w:val="22"/>
        </w:rPr>
        <w:footnoteReference w:id="1"/>
      </w:r>
      <w:r w:rsidR="00B36F85" w:rsidRPr="007F6ECD">
        <w:rPr>
          <w:sz w:val="22"/>
          <w:szCs w:val="22"/>
        </w:rPr>
        <w:t xml:space="preserve"> </w:t>
      </w:r>
      <w:r w:rsidR="00A13BF6" w:rsidRPr="007F6ECD">
        <w:rPr>
          <w:sz w:val="22"/>
          <w:szCs w:val="22"/>
        </w:rPr>
        <w:t xml:space="preserve"> </w:t>
      </w:r>
      <w:r w:rsidR="00B36F85">
        <w:rPr>
          <w:sz w:val="22"/>
          <w:szCs w:val="22"/>
        </w:rPr>
        <w:t>tillsammans</w:t>
      </w:r>
      <w:r w:rsidR="00A13BF6" w:rsidRPr="007F6ECD">
        <w:rPr>
          <w:sz w:val="22"/>
          <w:szCs w:val="22"/>
        </w:rPr>
        <w:t xml:space="preserve"> </w:t>
      </w:r>
      <w:r w:rsidR="00EA0B39" w:rsidRPr="007F6ECD">
        <w:rPr>
          <w:sz w:val="22"/>
          <w:szCs w:val="22"/>
        </w:rPr>
        <w:t xml:space="preserve">realisera </w:t>
      </w:r>
      <w:r w:rsidR="004A190D" w:rsidRPr="007F6ECD">
        <w:rPr>
          <w:sz w:val="22"/>
          <w:szCs w:val="22"/>
        </w:rPr>
        <w:t>en gemensam värde</w:t>
      </w:r>
      <w:r w:rsidR="00B36F85">
        <w:rPr>
          <w:sz w:val="22"/>
          <w:szCs w:val="22"/>
        </w:rPr>
        <w:softHyphen/>
      </w:r>
      <w:r w:rsidR="004A190D" w:rsidRPr="007F6ECD">
        <w:rPr>
          <w:sz w:val="22"/>
          <w:szCs w:val="22"/>
        </w:rPr>
        <w:t xml:space="preserve">grund och </w:t>
      </w:r>
      <w:r w:rsidR="00DA3EC6">
        <w:rPr>
          <w:sz w:val="22"/>
          <w:szCs w:val="22"/>
        </w:rPr>
        <w:t>de skilda</w:t>
      </w:r>
      <w:r w:rsidR="0065545A">
        <w:rPr>
          <w:sz w:val="22"/>
          <w:szCs w:val="22"/>
        </w:rPr>
        <w:t xml:space="preserve"> verksamheterna skulle komplettera varandra</w:t>
      </w:r>
      <w:r w:rsidR="004A190D" w:rsidRPr="007F6ECD">
        <w:rPr>
          <w:sz w:val="22"/>
          <w:szCs w:val="22"/>
        </w:rPr>
        <w:t xml:space="preserve"> </w:t>
      </w:r>
      <w:r w:rsidR="00B36F85">
        <w:rPr>
          <w:sz w:val="22"/>
          <w:szCs w:val="22"/>
        </w:rPr>
        <w:t>genom att</w:t>
      </w:r>
      <w:r w:rsidR="0065545A">
        <w:rPr>
          <w:sz w:val="22"/>
          <w:szCs w:val="22"/>
        </w:rPr>
        <w:t xml:space="preserve"> på olika sätt bidra till </w:t>
      </w:r>
      <w:r w:rsidR="00B36F85">
        <w:rPr>
          <w:sz w:val="22"/>
          <w:szCs w:val="22"/>
        </w:rPr>
        <w:t xml:space="preserve">en </w:t>
      </w:r>
      <w:r w:rsidR="00175611">
        <w:rPr>
          <w:sz w:val="22"/>
          <w:szCs w:val="22"/>
        </w:rPr>
        <w:t>helhet</w:t>
      </w:r>
      <w:r w:rsidR="00186BDB">
        <w:rPr>
          <w:sz w:val="22"/>
          <w:szCs w:val="22"/>
        </w:rPr>
        <w:t xml:space="preserve">ssyn på </w:t>
      </w:r>
      <w:r w:rsidR="0065545A">
        <w:rPr>
          <w:sz w:val="22"/>
          <w:szCs w:val="22"/>
        </w:rPr>
        <w:t>elevers utv</w:t>
      </w:r>
      <w:r w:rsidR="00F16FF9">
        <w:rPr>
          <w:sz w:val="22"/>
          <w:szCs w:val="22"/>
        </w:rPr>
        <w:t>eckling och lärande (Skolverket</w:t>
      </w:r>
      <w:r w:rsidR="0065545A">
        <w:rPr>
          <w:sz w:val="22"/>
          <w:szCs w:val="22"/>
        </w:rPr>
        <w:t xml:space="preserve"> 1994</w:t>
      </w:r>
      <w:r w:rsidR="00EA0B39" w:rsidRPr="007F6ECD">
        <w:rPr>
          <w:sz w:val="22"/>
          <w:szCs w:val="22"/>
        </w:rPr>
        <w:t>)</w:t>
      </w:r>
      <w:r w:rsidR="009F6CD9" w:rsidRPr="007F6ECD">
        <w:rPr>
          <w:sz w:val="22"/>
          <w:szCs w:val="22"/>
        </w:rPr>
        <w:t>.</w:t>
      </w:r>
      <w:r w:rsidR="004A190D" w:rsidRPr="007F6ECD">
        <w:rPr>
          <w:sz w:val="22"/>
          <w:szCs w:val="22"/>
        </w:rPr>
        <w:t xml:space="preserve"> Samverkan</w:t>
      </w:r>
      <w:r w:rsidR="001D5A39">
        <w:rPr>
          <w:sz w:val="22"/>
          <w:szCs w:val="22"/>
        </w:rPr>
        <w:t xml:space="preserve"> mellan olika lärarkategorier</w:t>
      </w:r>
      <w:r w:rsidR="004A190D" w:rsidRPr="007F6ECD">
        <w:rPr>
          <w:sz w:val="22"/>
          <w:szCs w:val="22"/>
        </w:rPr>
        <w:t xml:space="preserve"> kom i och med detta att bli ett viktigt begrepp i undervisningen av de yngsta eleverna i skolan.</w:t>
      </w:r>
      <w:r w:rsidR="009F6CD9" w:rsidRPr="007F6ECD">
        <w:rPr>
          <w:sz w:val="22"/>
          <w:szCs w:val="22"/>
        </w:rPr>
        <w:t xml:space="preserve"> Hur denna integrering och </w:t>
      </w:r>
      <w:r w:rsidR="004A190D" w:rsidRPr="007F6ECD">
        <w:rPr>
          <w:sz w:val="22"/>
          <w:szCs w:val="22"/>
        </w:rPr>
        <w:t>sam</w:t>
      </w:r>
      <w:r w:rsidR="000141B9">
        <w:rPr>
          <w:sz w:val="22"/>
          <w:szCs w:val="22"/>
        </w:rPr>
        <w:softHyphen/>
      </w:r>
      <w:r w:rsidR="004A190D" w:rsidRPr="007F6ECD">
        <w:rPr>
          <w:sz w:val="22"/>
          <w:szCs w:val="22"/>
        </w:rPr>
        <w:t>verkan</w:t>
      </w:r>
      <w:r w:rsidR="00EA0B39" w:rsidRPr="007F6ECD">
        <w:rPr>
          <w:sz w:val="22"/>
          <w:szCs w:val="22"/>
        </w:rPr>
        <w:t xml:space="preserve"> mellan olika </w:t>
      </w:r>
      <w:r w:rsidR="002B1126">
        <w:rPr>
          <w:sz w:val="22"/>
          <w:szCs w:val="22"/>
        </w:rPr>
        <w:t>verksamhets</w:t>
      </w:r>
      <w:r w:rsidR="009F6CD9" w:rsidRPr="007F6ECD">
        <w:rPr>
          <w:sz w:val="22"/>
          <w:szCs w:val="22"/>
        </w:rPr>
        <w:t>former har fungerat i praktiken skiljer sig åt</w:t>
      </w:r>
      <w:r w:rsidR="00186BDB">
        <w:rPr>
          <w:sz w:val="22"/>
          <w:szCs w:val="22"/>
        </w:rPr>
        <w:t xml:space="preserve"> mellan skolor</w:t>
      </w:r>
      <w:r w:rsidR="009F6CD9" w:rsidRPr="007F6ECD">
        <w:rPr>
          <w:sz w:val="22"/>
          <w:szCs w:val="22"/>
        </w:rPr>
        <w:t>. De studier som gjordes i anslut</w:t>
      </w:r>
      <w:r w:rsidR="00F16FF9">
        <w:rPr>
          <w:sz w:val="22"/>
          <w:szCs w:val="22"/>
        </w:rPr>
        <w:softHyphen/>
      </w:r>
      <w:r w:rsidR="009F6CD9" w:rsidRPr="007F6ECD">
        <w:rPr>
          <w:sz w:val="22"/>
          <w:szCs w:val="22"/>
        </w:rPr>
        <w:t xml:space="preserve">ning till att fritidshemmet och </w:t>
      </w:r>
      <w:r w:rsidR="002E430E">
        <w:rPr>
          <w:sz w:val="22"/>
          <w:szCs w:val="22"/>
        </w:rPr>
        <w:t>grund</w:t>
      </w:r>
      <w:r w:rsidR="00186BDB">
        <w:rPr>
          <w:sz w:val="22"/>
          <w:szCs w:val="22"/>
        </w:rPr>
        <w:t>skolan integrerades visar</w:t>
      </w:r>
      <w:r w:rsidR="009F6CD9" w:rsidRPr="007F6ECD">
        <w:rPr>
          <w:sz w:val="22"/>
          <w:szCs w:val="22"/>
        </w:rPr>
        <w:t xml:space="preserve"> att det var svårt att se de olika verksamheternas särart och fritidspedagogerna </w:t>
      </w:r>
      <w:r w:rsidR="004A190D" w:rsidRPr="007F6ECD">
        <w:rPr>
          <w:sz w:val="22"/>
          <w:szCs w:val="22"/>
        </w:rPr>
        <w:t xml:space="preserve">ofta </w:t>
      </w:r>
      <w:r w:rsidR="009F6CD9" w:rsidRPr="007F6ECD">
        <w:rPr>
          <w:sz w:val="22"/>
          <w:szCs w:val="22"/>
        </w:rPr>
        <w:t>reducerades til</w:t>
      </w:r>
      <w:r w:rsidR="00600B0F">
        <w:rPr>
          <w:sz w:val="22"/>
          <w:szCs w:val="22"/>
        </w:rPr>
        <w:t>l assistenter till lärarna (</w:t>
      </w:r>
      <w:proofErr w:type="spellStart"/>
      <w:r w:rsidR="00600B0F">
        <w:rPr>
          <w:sz w:val="22"/>
          <w:szCs w:val="22"/>
        </w:rPr>
        <w:t>Cal</w:t>
      </w:r>
      <w:r w:rsidR="009F6CD9" w:rsidRPr="007F6ECD">
        <w:rPr>
          <w:sz w:val="22"/>
          <w:szCs w:val="22"/>
        </w:rPr>
        <w:t>ander</w:t>
      </w:r>
      <w:proofErr w:type="spellEnd"/>
      <w:r w:rsidR="009F6CD9" w:rsidRPr="007F6ECD">
        <w:rPr>
          <w:sz w:val="22"/>
          <w:szCs w:val="22"/>
        </w:rPr>
        <w:t>, 1999</w:t>
      </w:r>
      <w:r w:rsidR="0065545A">
        <w:rPr>
          <w:sz w:val="22"/>
          <w:szCs w:val="22"/>
        </w:rPr>
        <w:t>) och att samverkan trots goda intentioner var svår att få till (</w:t>
      </w:r>
      <w:r w:rsidR="00F16FF9">
        <w:rPr>
          <w:sz w:val="22"/>
          <w:szCs w:val="22"/>
        </w:rPr>
        <w:t>Hansen</w:t>
      </w:r>
      <w:r w:rsidR="0065545A">
        <w:rPr>
          <w:sz w:val="22"/>
          <w:szCs w:val="22"/>
        </w:rPr>
        <w:t xml:space="preserve"> 1999</w:t>
      </w:r>
      <w:r w:rsidR="009F6CD9" w:rsidRPr="007F6ECD">
        <w:rPr>
          <w:sz w:val="22"/>
          <w:szCs w:val="22"/>
        </w:rPr>
        <w:t>).</w:t>
      </w:r>
      <w:r w:rsidR="009A6278" w:rsidRPr="007F6ECD">
        <w:rPr>
          <w:sz w:val="22"/>
          <w:szCs w:val="22"/>
        </w:rPr>
        <w:t xml:space="preserve"> </w:t>
      </w:r>
      <w:r w:rsidR="004A190D" w:rsidRPr="007F6ECD">
        <w:rPr>
          <w:sz w:val="22"/>
          <w:szCs w:val="22"/>
        </w:rPr>
        <w:t>Även förskoleklassen och skolans samverkan studerades</w:t>
      </w:r>
      <w:r w:rsidR="002E430E">
        <w:rPr>
          <w:sz w:val="22"/>
          <w:szCs w:val="22"/>
        </w:rPr>
        <w:t xml:space="preserve"> initialt. </w:t>
      </w:r>
      <w:r w:rsidR="004A190D" w:rsidRPr="007F6ECD">
        <w:rPr>
          <w:sz w:val="22"/>
          <w:szCs w:val="22"/>
        </w:rPr>
        <w:t>Davidsson (</w:t>
      </w:r>
      <w:r w:rsidR="00D61D52" w:rsidRPr="007F6ECD">
        <w:rPr>
          <w:sz w:val="22"/>
          <w:szCs w:val="22"/>
        </w:rPr>
        <w:t>2002</w:t>
      </w:r>
      <w:r w:rsidR="004A190D" w:rsidRPr="007F6ECD">
        <w:rPr>
          <w:sz w:val="22"/>
          <w:szCs w:val="22"/>
        </w:rPr>
        <w:t>) visar att samverkan mellan förskoleklass och skola såg olika ut på olika skolor</w:t>
      </w:r>
      <w:r w:rsidR="00DA3EC6">
        <w:rPr>
          <w:sz w:val="22"/>
          <w:szCs w:val="22"/>
        </w:rPr>
        <w:t>, b</w:t>
      </w:r>
      <w:r w:rsidR="002E430E">
        <w:rPr>
          <w:sz w:val="22"/>
          <w:szCs w:val="22"/>
        </w:rPr>
        <w:t xml:space="preserve">l.a. spelade lokalernas utformning stor roll </w:t>
      </w:r>
      <w:r w:rsidR="00281CD4">
        <w:rPr>
          <w:sz w:val="22"/>
          <w:szCs w:val="22"/>
        </w:rPr>
        <w:t>för hur man arbetade tillsammans</w:t>
      </w:r>
      <w:r w:rsidR="004A190D" w:rsidRPr="007F6ECD">
        <w:rPr>
          <w:sz w:val="22"/>
          <w:szCs w:val="22"/>
        </w:rPr>
        <w:t xml:space="preserve">. </w:t>
      </w:r>
      <w:r w:rsidR="002E430E">
        <w:rPr>
          <w:sz w:val="22"/>
          <w:szCs w:val="22"/>
        </w:rPr>
        <w:t>Skolans dominans i samverkan mellan förskoleklass och grundskola märks genom att förskoleklassens undervisning beskrivits som</w:t>
      </w:r>
      <w:r w:rsidR="00F16FF9">
        <w:rPr>
          <w:sz w:val="22"/>
          <w:szCs w:val="22"/>
        </w:rPr>
        <w:t xml:space="preserve"> ”</w:t>
      </w:r>
      <w:proofErr w:type="spellStart"/>
      <w:r w:rsidR="00F16FF9">
        <w:rPr>
          <w:sz w:val="22"/>
          <w:szCs w:val="22"/>
        </w:rPr>
        <w:t>skolifierad</w:t>
      </w:r>
      <w:proofErr w:type="spellEnd"/>
      <w:r w:rsidR="00F16FF9">
        <w:rPr>
          <w:sz w:val="22"/>
          <w:szCs w:val="22"/>
        </w:rPr>
        <w:t>” (Karlsson et al.</w:t>
      </w:r>
      <w:r w:rsidR="002E430E">
        <w:rPr>
          <w:sz w:val="22"/>
          <w:szCs w:val="22"/>
        </w:rPr>
        <w:t xml:space="preserve"> 2006).</w:t>
      </w:r>
      <w:r w:rsidR="009F6CD9" w:rsidRPr="007F6ECD">
        <w:rPr>
          <w:sz w:val="22"/>
          <w:szCs w:val="22"/>
        </w:rPr>
        <w:t xml:space="preserve"> I nyare studier (Hjalmars</w:t>
      </w:r>
      <w:r w:rsidR="00F16FF9">
        <w:rPr>
          <w:sz w:val="22"/>
          <w:szCs w:val="22"/>
        </w:rPr>
        <w:t>son &amp; Löfdahl Hultman</w:t>
      </w:r>
      <w:r w:rsidR="009F6CD9" w:rsidRPr="007F6ECD">
        <w:rPr>
          <w:sz w:val="22"/>
          <w:szCs w:val="22"/>
        </w:rPr>
        <w:t xml:space="preserve"> 2015; </w:t>
      </w:r>
      <w:r w:rsidR="004A190D" w:rsidRPr="007F6ECD">
        <w:rPr>
          <w:sz w:val="22"/>
          <w:szCs w:val="22"/>
        </w:rPr>
        <w:t>Lago &amp; Ack</w:t>
      </w:r>
      <w:r w:rsidR="00ED30A4">
        <w:rPr>
          <w:sz w:val="22"/>
          <w:szCs w:val="22"/>
        </w:rPr>
        <w:t>e</w:t>
      </w:r>
      <w:r w:rsidR="004A190D" w:rsidRPr="007F6ECD">
        <w:rPr>
          <w:sz w:val="22"/>
          <w:szCs w:val="22"/>
        </w:rPr>
        <w:t xml:space="preserve">sjö 2017; </w:t>
      </w:r>
      <w:proofErr w:type="spellStart"/>
      <w:r w:rsidR="009F6CD9" w:rsidRPr="007F6ECD">
        <w:rPr>
          <w:sz w:val="22"/>
          <w:szCs w:val="22"/>
        </w:rPr>
        <w:t>Nä</w:t>
      </w:r>
      <w:r w:rsidR="009A6278" w:rsidRPr="007F6ECD">
        <w:rPr>
          <w:sz w:val="22"/>
          <w:szCs w:val="22"/>
        </w:rPr>
        <w:t>r</w:t>
      </w:r>
      <w:r w:rsidR="009F6CD9" w:rsidRPr="007F6ECD">
        <w:rPr>
          <w:sz w:val="22"/>
          <w:szCs w:val="22"/>
        </w:rPr>
        <w:t>vänen</w:t>
      </w:r>
      <w:proofErr w:type="spellEnd"/>
      <w:r w:rsidR="009F6CD9" w:rsidRPr="007F6ECD">
        <w:rPr>
          <w:sz w:val="22"/>
          <w:szCs w:val="22"/>
        </w:rPr>
        <w:t xml:space="preserve"> &amp; Elvstrand 2014)</w:t>
      </w:r>
      <w:r w:rsidR="00E4103A" w:rsidRPr="007F6ECD">
        <w:rPr>
          <w:sz w:val="22"/>
          <w:szCs w:val="22"/>
        </w:rPr>
        <w:t xml:space="preserve"> kvarstår upplevda statusskillnader och visar också på en skolpraktik där skolans kulturella och symboliska kapital väger tungt.</w:t>
      </w:r>
      <w:r w:rsidR="00D04474" w:rsidRPr="007F6ECD">
        <w:rPr>
          <w:sz w:val="22"/>
          <w:szCs w:val="22"/>
        </w:rPr>
        <w:t xml:space="preserve"> Frågan om samverkan mellan de aktuella </w:t>
      </w:r>
      <w:r w:rsidR="002B1126">
        <w:rPr>
          <w:sz w:val="22"/>
          <w:szCs w:val="22"/>
        </w:rPr>
        <w:t>verksamhets</w:t>
      </w:r>
      <w:r w:rsidR="00D04474" w:rsidRPr="007F6ECD">
        <w:rPr>
          <w:sz w:val="22"/>
          <w:szCs w:val="22"/>
        </w:rPr>
        <w:t xml:space="preserve">formerna är och har varit aktuell sedan 1990-talet. Ofta beskrivs de problem som olika </w:t>
      </w:r>
      <w:r w:rsidR="00186BDB">
        <w:rPr>
          <w:sz w:val="22"/>
          <w:szCs w:val="22"/>
        </w:rPr>
        <w:t>yrkesgrupper</w:t>
      </w:r>
      <w:r w:rsidR="00D04474" w:rsidRPr="007F6ECD">
        <w:rPr>
          <w:sz w:val="22"/>
          <w:szCs w:val="22"/>
        </w:rPr>
        <w:t xml:space="preserve"> upplever med samverkan. I denna text diskuteras samverkan ur</w:t>
      </w:r>
      <w:r w:rsidR="002E430E">
        <w:rPr>
          <w:sz w:val="22"/>
          <w:szCs w:val="22"/>
        </w:rPr>
        <w:t xml:space="preserve"> bl.a.</w:t>
      </w:r>
      <w:r w:rsidR="00D04474" w:rsidRPr="007F6ECD">
        <w:rPr>
          <w:sz w:val="22"/>
          <w:szCs w:val="22"/>
        </w:rPr>
        <w:t xml:space="preserve"> ett övergångs- och elevperspektiv. </w:t>
      </w:r>
    </w:p>
    <w:p w14:paraId="55436490" w14:textId="3CE67BF9" w:rsidR="00326EDD" w:rsidRPr="007F6ECD" w:rsidRDefault="007E4A1E" w:rsidP="00F16FF9">
      <w:pPr>
        <w:tabs>
          <w:tab w:val="left" w:pos="284"/>
        </w:tabs>
        <w:spacing w:line="360" w:lineRule="auto"/>
        <w:rPr>
          <w:sz w:val="22"/>
          <w:szCs w:val="22"/>
        </w:rPr>
      </w:pPr>
      <w:r w:rsidRPr="007F6ECD">
        <w:rPr>
          <w:sz w:val="22"/>
          <w:szCs w:val="22"/>
        </w:rPr>
        <w:tab/>
      </w:r>
      <w:r w:rsidR="005F079A" w:rsidRPr="007F6ECD">
        <w:rPr>
          <w:sz w:val="22"/>
          <w:szCs w:val="22"/>
        </w:rPr>
        <w:t>Sedan tre decennier har</w:t>
      </w:r>
      <w:r w:rsidR="002E430E">
        <w:rPr>
          <w:sz w:val="22"/>
          <w:szCs w:val="22"/>
        </w:rPr>
        <w:t xml:space="preserve"> alltså</w:t>
      </w:r>
      <w:r w:rsidR="005F079A" w:rsidRPr="007F6ECD">
        <w:rPr>
          <w:sz w:val="22"/>
          <w:szCs w:val="22"/>
        </w:rPr>
        <w:t xml:space="preserve"> förskoleklass, fritidshem och grundskola varit integrerade med </w:t>
      </w:r>
      <w:r w:rsidR="00ED30A4" w:rsidRPr="007F6ECD">
        <w:rPr>
          <w:sz w:val="22"/>
          <w:szCs w:val="22"/>
        </w:rPr>
        <w:t>inten</w:t>
      </w:r>
      <w:r w:rsidR="00ED30A4">
        <w:rPr>
          <w:sz w:val="22"/>
          <w:szCs w:val="22"/>
        </w:rPr>
        <w:t>t</w:t>
      </w:r>
      <w:r w:rsidR="00ED30A4" w:rsidRPr="007F6ECD">
        <w:rPr>
          <w:sz w:val="22"/>
          <w:szCs w:val="22"/>
        </w:rPr>
        <w:t>ion</w:t>
      </w:r>
      <w:r w:rsidR="005F079A" w:rsidRPr="007F6ECD">
        <w:rPr>
          <w:sz w:val="22"/>
          <w:szCs w:val="22"/>
        </w:rPr>
        <w:t xml:space="preserve"> att samverka och samarbeta. Hösten 2016 förtydligades detta uppdrag genom nya läroplansavsnitt för förskoleklass respektive fritidshem samt nya delar i </w:t>
      </w:r>
      <w:r w:rsidR="00186BDB">
        <w:rPr>
          <w:sz w:val="22"/>
          <w:szCs w:val="22"/>
        </w:rPr>
        <w:t xml:space="preserve">förskolans läroplan </w:t>
      </w:r>
      <w:proofErr w:type="spellStart"/>
      <w:r w:rsidR="00C6632D" w:rsidRPr="00C6632D">
        <w:rPr>
          <w:i/>
          <w:sz w:val="22"/>
          <w:szCs w:val="22"/>
        </w:rPr>
        <w:t>Lpfö</w:t>
      </w:r>
      <w:proofErr w:type="spellEnd"/>
      <w:r w:rsidR="00C6632D" w:rsidRPr="00C6632D">
        <w:rPr>
          <w:i/>
          <w:sz w:val="22"/>
          <w:szCs w:val="22"/>
        </w:rPr>
        <w:t xml:space="preserve"> 98</w:t>
      </w:r>
      <w:r w:rsidR="00186BDB">
        <w:rPr>
          <w:sz w:val="22"/>
          <w:szCs w:val="22"/>
        </w:rPr>
        <w:t xml:space="preserve"> och </w:t>
      </w:r>
      <w:r w:rsidR="00186BDB" w:rsidRPr="00186BDB">
        <w:rPr>
          <w:i/>
          <w:sz w:val="22"/>
          <w:szCs w:val="22"/>
        </w:rPr>
        <w:t>Lgr 11</w:t>
      </w:r>
      <w:r w:rsidR="005F079A" w:rsidRPr="007F6ECD">
        <w:rPr>
          <w:sz w:val="22"/>
          <w:szCs w:val="22"/>
        </w:rPr>
        <w:t xml:space="preserve"> som förstärkte </w:t>
      </w:r>
      <w:r w:rsidR="002E430E">
        <w:rPr>
          <w:sz w:val="22"/>
          <w:szCs w:val="22"/>
        </w:rPr>
        <w:t>samverkans</w:t>
      </w:r>
      <w:r w:rsidR="005F079A" w:rsidRPr="007F6ECD">
        <w:rPr>
          <w:sz w:val="22"/>
          <w:szCs w:val="22"/>
        </w:rPr>
        <w:t>uppdraget</w:t>
      </w:r>
      <w:r w:rsidR="0013646C">
        <w:rPr>
          <w:sz w:val="22"/>
          <w:szCs w:val="22"/>
        </w:rPr>
        <w:t xml:space="preserve">. </w:t>
      </w:r>
      <w:r w:rsidR="0013646C" w:rsidRPr="00E11EA4">
        <w:rPr>
          <w:sz w:val="22"/>
          <w:szCs w:val="22"/>
        </w:rPr>
        <w:t xml:space="preserve">I uppdraget låg också en ökad betoning på </w:t>
      </w:r>
      <w:r w:rsidR="00FE4CBE" w:rsidRPr="00E11EA4">
        <w:rPr>
          <w:sz w:val="22"/>
          <w:szCs w:val="22"/>
        </w:rPr>
        <w:t>samverkan med förskola</w:t>
      </w:r>
      <w:r w:rsidR="0013646C" w:rsidRPr="00E11EA4">
        <w:rPr>
          <w:sz w:val="22"/>
          <w:szCs w:val="22"/>
        </w:rPr>
        <w:t>n</w:t>
      </w:r>
      <w:r w:rsidR="00FE4CBE" w:rsidRPr="00E11EA4">
        <w:rPr>
          <w:sz w:val="22"/>
          <w:szCs w:val="22"/>
        </w:rPr>
        <w:t xml:space="preserve"> gällande övergångar</w:t>
      </w:r>
      <w:r w:rsidR="0013646C" w:rsidRPr="00E11EA4">
        <w:rPr>
          <w:sz w:val="22"/>
          <w:szCs w:val="22"/>
        </w:rPr>
        <w:t>, vilket även</w:t>
      </w:r>
      <w:r w:rsidR="00FE4CBE" w:rsidRPr="00E11EA4">
        <w:rPr>
          <w:sz w:val="22"/>
          <w:szCs w:val="22"/>
        </w:rPr>
        <w:t xml:space="preserve"> förtydligades i förskolans läroplan</w:t>
      </w:r>
      <w:r w:rsidR="00BD7C49" w:rsidRPr="00E11EA4">
        <w:rPr>
          <w:sz w:val="22"/>
          <w:szCs w:val="22"/>
        </w:rPr>
        <w:t xml:space="preserve"> (Skolverket 2016a, 2016b)</w:t>
      </w:r>
      <w:r w:rsidR="005F079A" w:rsidRPr="00E11EA4">
        <w:rPr>
          <w:sz w:val="22"/>
          <w:szCs w:val="22"/>
        </w:rPr>
        <w:t>.</w:t>
      </w:r>
      <w:r w:rsidR="00C6632D">
        <w:rPr>
          <w:sz w:val="22"/>
          <w:szCs w:val="22"/>
        </w:rPr>
        <w:t xml:space="preserve"> I de nya </w:t>
      </w:r>
      <w:r w:rsidR="00ED281A" w:rsidRPr="007F6ECD">
        <w:rPr>
          <w:sz w:val="22"/>
          <w:szCs w:val="22"/>
        </w:rPr>
        <w:t>skrivningarna</w:t>
      </w:r>
      <w:r w:rsidR="000141B9">
        <w:rPr>
          <w:sz w:val="22"/>
          <w:szCs w:val="22"/>
        </w:rPr>
        <w:t xml:space="preserve"> i </w:t>
      </w:r>
      <w:r w:rsidR="001D5A39">
        <w:rPr>
          <w:i/>
          <w:sz w:val="22"/>
          <w:szCs w:val="22"/>
        </w:rPr>
        <w:t>Läroplanen för grundskolan, förskoleklassen och fritidshemmet 2011</w:t>
      </w:r>
      <w:r w:rsidR="001D5A39" w:rsidRPr="001D5A39">
        <w:rPr>
          <w:sz w:val="22"/>
          <w:szCs w:val="22"/>
        </w:rPr>
        <w:t>(rev 2016)</w:t>
      </w:r>
      <w:r w:rsidR="00ED281A" w:rsidRPr="007F6ECD">
        <w:rPr>
          <w:sz w:val="22"/>
          <w:szCs w:val="22"/>
        </w:rPr>
        <w:t xml:space="preserve"> stärktes bl.a. lärarens</w:t>
      </w:r>
      <w:r w:rsidR="00C6632D">
        <w:rPr>
          <w:sz w:val="22"/>
          <w:szCs w:val="22"/>
        </w:rPr>
        <w:t xml:space="preserve"> </w:t>
      </w:r>
      <w:r w:rsidR="002E430E">
        <w:rPr>
          <w:sz w:val="22"/>
          <w:szCs w:val="22"/>
        </w:rPr>
        <w:t xml:space="preserve">ansvar </w:t>
      </w:r>
      <w:r w:rsidR="00ED281A" w:rsidRPr="007F6ECD">
        <w:rPr>
          <w:sz w:val="22"/>
          <w:szCs w:val="22"/>
        </w:rPr>
        <w:t xml:space="preserve">att ”ta tillvara möjligheter till kontinuerligt samarbete </w:t>
      </w:r>
      <w:r w:rsidR="00ED281A" w:rsidRPr="00ED281A">
        <w:rPr>
          <w:sz w:val="22"/>
          <w:szCs w:val="22"/>
        </w:rPr>
        <w:t>om undervisningen i förskole</w:t>
      </w:r>
      <w:r w:rsidR="00ED281A" w:rsidRPr="00ED281A">
        <w:rPr>
          <w:sz w:val="22"/>
          <w:szCs w:val="22"/>
        </w:rPr>
        <w:softHyphen/>
        <w:t>klassen, skolan och fritidshemmet.</w:t>
      </w:r>
      <w:r w:rsidR="00ED281A" w:rsidRPr="007F6ECD">
        <w:rPr>
          <w:sz w:val="22"/>
          <w:szCs w:val="22"/>
        </w:rPr>
        <w:t>” (</w:t>
      </w:r>
      <w:r w:rsidR="000141B9">
        <w:rPr>
          <w:sz w:val="22"/>
          <w:szCs w:val="22"/>
        </w:rPr>
        <w:t>Skolverket 2016a</w:t>
      </w:r>
      <w:r w:rsidR="00ED281A" w:rsidRPr="007F6ECD">
        <w:rPr>
          <w:sz w:val="22"/>
          <w:szCs w:val="22"/>
        </w:rPr>
        <w:t>, s. 16)</w:t>
      </w:r>
      <w:r w:rsidR="00046CF4" w:rsidRPr="007F6ECD">
        <w:rPr>
          <w:sz w:val="22"/>
          <w:szCs w:val="22"/>
        </w:rPr>
        <w:t xml:space="preserve">. Tittar man på texter som riktas specifikt mot de olika </w:t>
      </w:r>
      <w:r w:rsidR="002B1126">
        <w:rPr>
          <w:sz w:val="22"/>
          <w:szCs w:val="22"/>
        </w:rPr>
        <w:t>verksamhets</w:t>
      </w:r>
      <w:r w:rsidR="002E430E">
        <w:rPr>
          <w:sz w:val="22"/>
          <w:szCs w:val="22"/>
        </w:rPr>
        <w:t>formerna</w:t>
      </w:r>
      <w:r w:rsidR="00046CF4" w:rsidRPr="007F6ECD">
        <w:rPr>
          <w:sz w:val="22"/>
          <w:szCs w:val="22"/>
        </w:rPr>
        <w:t xml:space="preserve"> lyfts aspekter som samverkan och vikten </w:t>
      </w:r>
      <w:r w:rsidR="002E430E">
        <w:rPr>
          <w:sz w:val="22"/>
          <w:szCs w:val="22"/>
        </w:rPr>
        <w:t xml:space="preserve">av </w:t>
      </w:r>
      <w:r w:rsidR="00046CF4" w:rsidRPr="007F6ECD">
        <w:rPr>
          <w:sz w:val="22"/>
          <w:szCs w:val="22"/>
        </w:rPr>
        <w:t>att l</w:t>
      </w:r>
      <w:r w:rsidR="002B1126">
        <w:rPr>
          <w:sz w:val="22"/>
          <w:szCs w:val="22"/>
        </w:rPr>
        <w:t>ärare har kunskap om den/de verksamhets</w:t>
      </w:r>
      <w:r w:rsidR="00046CF4" w:rsidRPr="007F6ECD">
        <w:rPr>
          <w:sz w:val="22"/>
          <w:szCs w:val="22"/>
        </w:rPr>
        <w:t xml:space="preserve">former som </w:t>
      </w:r>
      <w:r w:rsidR="002E430E">
        <w:rPr>
          <w:sz w:val="22"/>
          <w:szCs w:val="22"/>
        </w:rPr>
        <w:t>de</w:t>
      </w:r>
      <w:r w:rsidR="00046CF4" w:rsidRPr="007F6ECD">
        <w:rPr>
          <w:sz w:val="22"/>
          <w:szCs w:val="22"/>
        </w:rPr>
        <w:t xml:space="preserve"> ska samverka med</w:t>
      </w:r>
      <w:r w:rsidR="00175611">
        <w:rPr>
          <w:sz w:val="22"/>
          <w:szCs w:val="22"/>
        </w:rPr>
        <w:t>,</w:t>
      </w:r>
      <w:r w:rsidR="00046CF4" w:rsidRPr="007F6ECD">
        <w:rPr>
          <w:sz w:val="22"/>
          <w:szCs w:val="22"/>
        </w:rPr>
        <w:t xml:space="preserve"> både i texter riktade mot fritidshem och förskoleklass. </w:t>
      </w:r>
      <w:r w:rsidR="00E4103A" w:rsidRPr="007F6ECD">
        <w:rPr>
          <w:sz w:val="22"/>
          <w:szCs w:val="22"/>
        </w:rPr>
        <w:t xml:space="preserve">I Skolverkets </w:t>
      </w:r>
      <w:r w:rsidR="002E430E" w:rsidRPr="002E430E">
        <w:rPr>
          <w:i/>
          <w:sz w:val="22"/>
          <w:szCs w:val="22"/>
        </w:rPr>
        <w:t>A</w:t>
      </w:r>
      <w:r w:rsidR="00E4103A" w:rsidRPr="002E430E">
        <w:rPr>
          <w:i/>
          <w:sz w:val="22"/>
          <w:szCs w:val="22"/>
        </w:rPr>
        <w:t>llmänna råd för fritidshem</w:t>
      </w:r>
      <w:r w:rsidR="00E4103A" w:rsidRPr="007F6ECD">
        <w:rPr>
          <w:sz w:val="22"/>
          <w:szCs w:val="22"/>
        </w:rPr>
        <w:t xml:space="preserve"> (2014</w:t>
      </w:r>
      <w:r w:rsidR="00046CF4" w:rsidRPr="007F6ECD">
        <w:rPr>
          <w:sz w:val="22"/>
          <w:szCs w:val="22"/>
        </w:rPr>
        <w:t>a</w:t>
      </w:r>
      <w:r w:rsidR="00E4103A" w:rsidRPr="007F6ECD">
        <w:rPr>
          <w:sz w:val="22"/>
          <w:szCs w:val="22"/>
        </w:rPr>
        <w:t xml:space="preserve">) framhålls </w:t>
      </w:r>
      <w:r w:rsidR="00046CF4" w:rsidRPr="007F6ECD">
        <w:rPr>
          <w:sz w:val="22"/>
          <w:szCs w:val="22"/>
        </w:rPr>
        <w:t xml:space="preserve">t.ex. </w:t>
      </w:r>
      <w:r w:rsidR="00326EDD" w:rsidRPr="007F6ECD">
        <w:rPr>
          <w:sz w:val="22"/>
          <w:szCs w:val="22"/>
        </w:rPr>
        <w:t>vikten</w:t>
      </w:r>
      <w:r w:rsidR="00046CF4" w:rsidRPr="007F6ECD">
        <w:rPr>
          <w:sz w:val="22"/>
          <w:szCs w:val="22"/>
        </w:rPr>
        <w:t xml:space="preserve"> av att ha </w:t>
      </w:r>
      <w:r w:rsidR="00E4103A" w:rsidRPr="007F6ECD">
        <w:rPr>
          <w:sz w:val="22"/>
          <w:szCs w:val="22"/>
        </w:rPr>
        <w:t xml:space="preserve">kunskap om </w:t>
      </w:r>
      <w:r w:rsidR="00E4103A" w:rsidRPr="007F6ECD">
        <w:rPr>
          <w:sz w:val="22"/>
          <w:szCs w:val="22"/>
        </w:rPr>
        <w:lastRenderedPageBreak/>
        <w:t xml:space="preserve">de uppdrag som de olika verksamheterna har samt </w:t>
      </w:r>
      <w:r w:rsidR="00046CF4" w:rsidRPr="007F6ECD">
        <w:rPr>
          <w:sz w:val="22"/>
          <w:szCs w:val="22"/>
        </w:rPr>
        <w:t xml:space="preserve">vikten av </w:t>
      </w:r>
      <w:r w:rsidR="00E4103A" w:rsidRPr="007F6ECD">
        <w:rPr>
          <w:sz w:val="22"/>
          <w:szCs w:val="22"/>
        </w:rPr>
        <w:t xml:space="preserve">en gemensam syn på lärande. </w:t>
      </w:r>
      <w:r w:rsidR="001650F8" w:rsidRPr="007F6ECD">
        <w:rPr>
          <w:sz w:val="22"/>
          <w:szCs w:val="22"/>
        </w:rPr>
        <w:t>Här poängtera</w:t>
      </w:r>
      <w:r w:rsidR="00046CF4" w:rsidRPr="007F6ECD">
        <w:rPr>
          <w:sz w:val="22"/>
          <w:szCs w:val="22"/>
        </w:rPr>
        <w:t>r</w:t>
      </w:r>
      <w:r w:rsidR="001650F8" w:rsidRPr="007F6ECD">
        <w:rPr>
          <w:sz w:val="22"/>
          <w:szCs w:val="22"/>
        </w:rPr>
        <w:t xml:space="preserve"> Skolverket att den gemensamma synen på lärande inte innebär att lärandeakti</w:t>
      </w:r>
      <w:r w:rsidR="00326EDD" w:rsidRPr="007F6ECD">
        <w:rPr>
          <w:sz w:val="22"/>
          <w:szCs w:val="22"/>
        </w:rPr>
        <w:t>viteterna ska likriktas utan att det</w:t>
      </w:r>
      <w:r w:rsidR="001650F8" w:rsidRPr="007F6ECD">
        <w:rPr>
          <w:sz w:val="22"/>
          <w:szCs w:val="22"/>
        </w:rPr>
        <w:t xml:space="preserve"> är viktigt att tillvarata de olika </w:t>
      </w:r>
      <w:r w:rsidR="00ED30A4" w:rsidRPr="007F6ECD">
        <w:rPr>
          <w:sz w:val="22"/>
          <w:szCs w:val="22"/>
        </w:rPr>
        <w:t>profes</w:t>
      </w:r>
      <w:r w:rsidR="00ED30A4">
        <w:rPr>
          <w:sz w:val="22"/>
          <w:szCs w:val="22"/>
        </w:rPr>
        <w:t>s</w:t>
      </w:r>
      <w:r w:rsidR="00ED30A4" w:rsidRPr="007F6ECD">
        <w:rPr>
          <w:sz w:val="22"/>
          <w:szCs w:val="22"/>
        </w:rPr>
        <w:t>ionernas</w:t>
      </w:r>
      <w:r w:rsidR="00C6632D">
        <w:rPr>
          <w:sz w:val="22"/>
          <w:szCs w:val="22"/>
        </w:rPr>
        <w:t xml:space="preserve"> särskilda kompetens gällande</w:t>
      </w:r>
      <w:r w:rsidR="001650F8" w:rsidRPr="007F6ECD">
        <w:rPr>
          <w:sz w:val="22"/>
          <w:szCs w:val="22"/>
        </w:rPr>
        <w:t xml:space="preserve"> förskolepedagogik och fritidspedagogik. </w:t>
      </w:r>
      <w:r w:rsidR="00046CF4" w:rsidRPr="007F6ECD">
        <w:rPr>
          <w:sz w:val="22"/>
          <w:szCs w:val="22"/>
        </w:rPr>
        <w:t xml:space="preserve">På liknande sätt beskrivs förskoleklasslärarens kompetens i Skolverkets (2014b) stödmaterial för förskoleklass. Läraren i </w:t>
      </w:r>
      <w:r w:rsidR="00ED30A4" w:rsidRPr="007F6ECD">
        <w:rPr>
          <w:sz w:val="22"/>
          <w:szCs w:val="22"/>
        </w:rPr>
        <w:t>förskole</w:t>
      </w:r>
      <w:r w:rsidR="00ED30A4">
        <w:rPr>
          <w:sz w:val="22"/>
          <w:szCs w:val="22"/>
        </w:rPr>
        <w:t>k</w:t>
      </w:r>
      <w:r w:rsidR="00ED30A4" w:rsidRPr="007F6ECD">
        <w:rPr>
          <w:sz w:val="22"/>
          <w:szCs w:val="22"/>
        </w:rPr>
        <w:t>lass</w:t>
      </w:r>
      <w:r w:rsidR="00C6632D">
        <w:rPr>
          <w:sz w:val="22"/>
          <w:szCs w:val="22"/>
        </w:rPr>
        <w:t xml:space="preserve"> framhålls</w:t>
      </w:r>
      <w:r w:rsidR="00046CF4" w:rsidRPr="007F6ECD">
        <w:rPr>
          <w:sz w:val="22"/>
          <w:szCs w:val="22"/>
        </w:rPr>
        <w:t xml:space="preserve"> som en lärare som måste ha kunskaper om både förskola och skola vid sidan av </w:t>
      </w:r>
      <w:r w:rsidR="00ED30A4" w:rsidRPr="007F6ECD">
        <w:rPr>
          <w:sz w:val="22"/>
          <w:szCs w:val="22"/>
        </w:rPr>
        <w:t>förskole</w:t>
      </w:r>
      <w:r w:rsidR="00ED30A4">
        <w:rPr>
          <w:sz w:val="22"/>
          <w:szCs w:val="22"/>
        </w:rPr>
        <w:t>k</w:t>
      </w:r>
      <w:r w:rsidR="00ED30A4" w:rsidRPr="007F6ECD">
        <w:rPr>
          <w:sz w:val="22"/>
          <w:szCs w:val="22"/>
        </w:rPr>
        <w:t>lass</w:t>
      </w:r>
      <w:r w:rsidR="00046CF4" w:rsidRPr="007F6ECD">
        <w:rPr>
          <w:sz w:val="22"/>
          <w:szCs w:val="22"/>
        </w:rPr>
        <w:t xml:space="preserve">, dvs. </w:t>
      </w:r>
      <w:r w:rsidR="00C6632D">
        <w:rPr>
          <w:sz w:val="22"/>
          <w:szCs w:val="22"/>
        </w:rPr>
        <w:t xml:space="preserve">kunskaper </w:t>
      </w:r>
      <w:r w:rsidR="00046CF4" w:rsidRPr="007F6ECD">
        <w:rPr>
          <w:sz w:val="22"/>
          <w:szCs w:val="22"/>
        </w:rPr>
        <w:t>både om var eleverna kommer ifrån och vart de är på väg (Simonsson &amp; Lago 2014).</w:t>
      </w:r>
      <w:r w:rsidR="00E02FA8" w:rsidRPr="007F6ECD">
        <w:rPr>
          <w:sz w:val="22"/>
          <w:szCs w:val="22"/>
        </w:rPr>
        <w:t xml:space="preserve"> Vi hittar inga liknande skrivningar i material särskilt riktat till grundskolans lärare. </w:t>
      </w:r>
    </w:p>
    <w:p w14:paraId="12C87A29" w14:textId="031DA39A" w:rsidR="00421A0D" w:rsidRDefault="00040DA3" w:rsidP="00F16FF9">
      <w:pPr>
        <w:tabs>
          <w:tab w:val="left" w:pos="284"/>
        </w:tabs>
        <w:spacing w:line="360" w:lineRule="auto"/>
        <w:rPr>
          <w:sz w:val="22"/>
          <w:szCs w:val="22"/>
        </w:rPr>
      </w:pPr>
      <w:r w:rsidRPr="007F6ECD">
        <w:rPr>
          <w:sz w:val="22"/>
          <w:szCs w:val="22"/>
        </w:rPr>
        <w:tab/>
      </w:r>
      <w:r w:rsidRPr="001D5A39">
        <w:rPr>
          <w:sz w:val="22"/>
          <w:szCs w:val="22"/>
        </w:rPr>
        <w:t xml:space="preserve">Vad innebär då samverkan mellan </w:t>
      </w:r>
      <w:r w:rsidR="002B1126" w:rsidRPr="001D5A39">
        <w:rPr>
          <w:sz w:val="22"/>
          <w:szCs w:val="22"/>
        </w:rPr>
        <w:t xml:space="preserve">olika verksamheter </w:t>
      </w:r>
      <w:r w:rsidRPr="001D5A39">
        <w:rPr>
          <w:sz w:val="22"/>
          <w:szCs w:val="22"/>
        </w:rPr>
        <w:t xml:space="preserve">och varför är det viktigt? Forskning </w:t>
      </w:r>
      <w:r w:rsidR="002B1126" w:rsidRPr="001D5A39">
        <w:rPr>
          <w:sz w:val="22"/>
          <w:szCs w:val="22"/>
        </w:rPr>
        <w:t>visar att övergångar mellan verksamhets</w:t>
      </w:r>
      <w:r w:rsidRPr="001D5A39">
        <w:rPr>
          <w:sz w:val="22"/>
          <w:szCs w:val="22"/>
        </w:rPr>
        <w:t xml:space="preserve">former kan innebära </w:t>
      </w:r>
      <w:r w:rsidR="00127BDA" w:rsidRPr="001D5A39">
        <w:rPr>
          <w:sz w:val="22"/>
          <w:szCs w:val="22"/>
        </w:rPr>
        <w:t xml:space="preserve">förändringar i så väl organisation, sociala relationer, identitet och </w:t>
      </w:r>
      <w:r w:rsidR="001D5A39" w:rsidRPr="001D5A39">
        <w:rPr>
          <w:sz w:val="22"/>
          <w:szCs w:val="22"/>
        </w:rPr>
        <w:t>pedagogik</w:t>
      </w:r>
      <w:r w:rsidR="001D5A39">
        <w:rPr>
          <w:sz w:val="22"/>
          <w:szCs w:val="22"/>
        </w:rPr>
        <w:t xml:space="preserve">, </w:t>
      </w:r>
      <w:r w:rsidR="001D5A39" w:rsidRPr="001D5A39">
        <w:rPr>
          <w:sz w:val="22"/>
          <w:szCs w:val="22"/>
        </w:rPr>
        <w:t>vilket</w:t>
      </w:r>
      <w:r w:rsidR="00127BDA" w:rsidRPr="001D5A39">
        <w:rPr>
          <w:sz w:val="22"/>
          <w:szCs w:val="22"/>
        </w:rPr>
        <w:t xml:space="preserve"> är något som elever som gör dessa övergångar måste förhål</w:t>
      </w:r>
      <w:r w:rsidR="00F16FF9" w:rsidRPr="001D5A39">
        <w:rPr>
          <w:sz w:val="22"/>
          <w:szCs w:val="22"/>
        </w:rPr>
        <w:t>la sig till och ge mening (Lago</w:t>
      </w:r>
      <w:r w:rsidR="001D5A39" w:rsidRPr="001D5A39">
        <w:rPr>
          <w:sz w:val="22"/>
          <w:szCs w:val="22"/>
        </w:rPr>
        <w:t xml:space="preserve"> </w:t>
      </w:r>
      <w:r w:rsidR="00145468" w:rsidRPr="001D5A39">
        <w:rPr>
          <w:sz w:val="22"/>
          <w:szCs w:val="22"/>
        </w:rPr>
        <w:t>2017: a</w:t>
      </w:r>
      <w:r w:rsidR="001D5A39" w:rsidRPr="001D5A39">
        <w:rPr>
          <w:sz w:val="22"/>
          <w:szCs w:val="22"/>
        </w:rPr>
        <w:t xml:space="preserve">, </w:t>
      </w:r>
      <w:r w:rsidR="00145468" w:rsidRPr="001D5A39">
        <w:rPr>
          <w:sz w:val="22"/>
          <w:szCs w:val="22"/>
        </w:rPr>
        <w:t>2017: b</w:t>
      </w:r>
      <w:bookmarkStart w:id="0" w:name="_GoBack"/>
      <w:bookmarkEnd w:id="0"/>
      <w:r w:rsidR="00127BDA" w:rsidRPr="001D5A39">
        <w:rPr>
          <w:sz w:val="22"/>
          <w:szCs w:val="22"/>
        </w:rPr>
        <w:t>).</w:t>
      </w:r>
      <w:r w:rsidR="001D5A39">
        <w:rPr>
          <w:sz w:val="22"/>
          <w:szCs w:val="22"/>
        </w:rPr>
        <w:t xml:space="preserve"> När elever ska skapa mening om detta är det viktigt att lärare hjälper till att ge tydlighet i denna förståelse genom att vara lyhörda och kommunikation mot barn. </w:t>
      </w:r>
      <w:r w:rsidR="00E11EA4" w:rsidRPr="001D5A39">
        <w:rPr>
          <w:sz w:val="22"/>
          <w:szCs w:val="22"/>
        </w:rPr>
        <w:t xml:space="preserve">Det gäller så </w:t>
      </w:r>
      <w:r w:rsidR="002B1126" w:rsidRPr="001D5A39">
        <w:rPr>
          <w:sz w:val="22"/>
          <w:szCs w:val="22"/>
        </w:rPr>
        <w:t>väl övergångar mellan verksamheter</w:t>
      </w:r>
      <w:r w:rsidR="00E11EA4" w:rsidRPr="001D5A39">
        <w:rPr>
          <w:sz w:val="22"/>
          <w:szCs w:val="22"/>
        </w:rPr>
        <w:t xml:space="preserve"> – t.ex. att sluta förskolan</w:t>
      </w:r>
      <w:r w:rsidR="00E11EA4" w:rsidRPr="00E11EA4">
        <w:rPr>
          <w:sz w:val="22"/>
          <w:szCs w:val="22"/>
        </w:rPr>
        <w:t xml:space="preserve"> och börja i förskoleklass och fritidshem, övergången från förskoleklass till grundskola och övergångar mellan årskurser – som dagliga övergångar, t.ex. mellan fritidshem och grundskola. </w:t>
      </w:r>
      <w:r w:rsidR="008B6833" w:rsidRPr="007F6ECD">
        <w:rPr>
          <w:sz w:val="22"/>
          <w:szCs w:val="22"/>
        </w:rPr>
        <w:t xml:space="preserve">Ett begrepp som ofta används för att diskutera övergångar är kontinuitet. Tidigare forskning har visat att övergångar mellan </w:t>
      </w:r>
      <w:r w:rsidR="002B1126">
        <w:rPr>
          <w:sz w:val="22"/>
          <w:szCs w:val="22"/>
        </w:rPr>
        <w:t>verksamhets</w:t>
      </w:r>
      <w:r w:rsidR="00290293" w:rsidRPr="007F6ECD">
        <w:rPr>
          <w:sz w:val="22"/>
          <w:szCs w:val="22"/>
        </w:rPr>
        <w:t>former</w:t>
      </w:r>
      <w:r w:rsidR="008B6833" w:rsidRPr="007F6ECD">
        <w:rPr>
          <w:sz w:val="22"/>
          <w:szCs w:val="22"/>
        </w:rPr>
        <w:t xml:space="preserve"> inte behöver innebära att verksamheterna ska vara lika eller att det inte får finnas skillnader</w:t>
      </w:r>
      <w:r w:rsidR="00BB05A9">
        <w:rPr>
          <w:sz w:val="22"/>
          <w:szCs w:val="22"/>
        </w:rPr>
        <w:t xml:space="preserve">, </w:t>
      </w:r>
      <w:r w:rsidR="00290293" w:rsidRPr="007F6ECD">
        <w:rPr>
          <w:sz w:val="22"/>
          <w:szCs w:val="22"/>
        </w:rPr>
        <w:t>att det är just skillnaderna mellan verksamheter som gör att det blir en övergång</w:t>
      </w:r>
      <w:r w:rsidR="008B6833" w:rsidRPr="007F6ECD">
        <w:rPr>
          <w:sz w:val="22"/>
          <w:szCs w:val="22"/>
        </w:rPr>
        <w:t xml:space="preserve"> (se t.ex. Ackesjö 201</w:t>
      </w:r>
      <w:r w:rsidR="00391D0C" w:rsidRPr="007F6ECD">
        <w:rPr>
          <w:sz w:val="22"/>
          <w:szCs w:val="22"/>
        </w:rPr>
        <w:t>7</w:t>
      </w:r>
      <w:r w:rsidR="00290293" w:rsidRPr="007F6ECD">
        <w:rPr>
          <w:sz w:val="22"/>
          <w:szCs w:val="22"/>
        </w:rPr>
        <w:t>;</w:t>
      </w:r>
      <w:r w:rsidR="008B6833" w:rsidRPr="007F6ECD">
        <w:rPr>
          <w:sz w:val="22"/>
          <w:szCs w:val="22"/>
        </w:rPr>
        <w:t xml:space="preserve"> </w:t>
      </w:r>
      <w:proofErr w:type="spellStart"/>
      <w:r w:rsidR="00290293" w:rsidRPr="007F6ECD">
        <w:rPr>
          <w:rStyle w:val="authorsname"/>
          <w:sz w:val="22"/>
          <w:szCs w:val="22"/>
        </w:rPr>
        <w:t>Dockett</w:t>
      </w:r>
      <w:proofErr w:type="spellEnd"/>
      <w:r w:rsidR="00290293" w:rsidRPr="007F6ECD">
        <w:rPr>
          <w:rStyle w:val="authorsname"/>
          <w:sz w:val="22"/>
          <w:szCs w:val="22"/>
        </w:rPr>
        <w:t xml:space="preserve"> &amp; </w:t>
      </w:r>
      <w:proofErr w:type="spellStart"/>
      <w:r w:rsidR="00290293" w:rsidRPr="007F6ECD">
        <w:rPr>
          <w:rStyle w:val="authorsname"/>
          <w:sz w:val="22"/>
          <w:szCs w:val="22"/>
        </w:rPr>
        <w:t>Einars</w:t>
      </w:r>
      <w:r w:rsidR="00F16FF9">
        <w:rPr>
          <w:rStyle w:val="authorsname"/>
          <w:sz w:val="22"/>
          <w:szCs w:val="22"/>
        </w:rPr>
        <w:t>dóttir</w:t>
      </w:r>
      <w:proofErr w:type="spellEnd"/>
      <w:r w:rsidR="00290293" w:rsidRPr="007F6ECD">
        <w:rPr>
          <w:rStyle w:val="authorsname"/>
          <w:sz w:val="22"/>
          <w:szCs w:val="22"/>
        </w:rPr>
        <w:t xml:space="preserve"> 2017</w:t>
      </w:r>
      <w:r w:rsidR="006E52F0" w:rsidRPr="007F6ECD">
        <w:rPr>
          <w:rStyle w:val="authorsname"/>
          <w:sz w:val="22"/>
          <w:szCs w:val="22"/>
        </w:rPr>
        <w:t xml:space="preserve"> för ytterligare diskussion om </w:t>
      </w:r>
      <w:proofErr w:type="spellStart"/>
      <w:r w:rsidR="006E52F0" w:rsidRPr="007F6ECD">
        <w:rPr>
          <w:rStyle w:val="authorsname"/>
          <w:sz w:val="22"/>
          <w:szCs w:val="22"/>
        </w:rPr>
        <w:t>kontinuitetsbegreppet</w:t>
      </w:r>
      <w:proofErr w:type="spellEnd"/>
      <w:r w:rsidR="00290293" w:rsidRPr="007F6ECD">
        <w:rPr>
          <w:rStyle w:val="authorsname"/>
          <w:sz w:val="22"/>
          <w:szCs w:val="22"/>
        </w:rPr>
        <w:t>)</w:t>
      </w:r>
      <w:r w:rsidR="008B6833" w:rsidRPr="007F6ECD">
        <w:rPr>
          <w:sz w:val="22"/>
          <w:szCs w:val="22"/>
        </w:rPr>
        <w:t xml:space="preserve">. </w:t>
      </w:r>
      <w:r w:rsidR="00476D2D">
        <w:rPr>
          <w:sz w:val="22"/>
          <w:szCs w:val="22"/>
        </w:rPr>
        <w:t>Intervjuer med e</w:t>
      </w:r>
      <w:r w:rsidR="008B6833" w:rsidRPr="00476D2D">
        <w:rPr>
          <w:sz w:val="22"/>
          <w:szCs w:val="22"/>
        </w:rPr>
        <w:t>lever</w:t>
      </w:r>
      <w:r w:rsidR="00476D2D">
        <w:rPr>
          <w:sz w:val="22"/>
          <w:szCs w:val="22"/>
        </w:rPr>
        <w:t xml:space="preserve"> visar att </w:t>
      </w:r>
      <w:r w:rsidR="00B36F85">
        <w:rPr>
          <w:sz w:val="22"/>
          <w:szCs w:val="22"/>
        </w:rPr>
        <w:t xml:space="preserve">de </w:t>
      </w:r>
      <w:r w:rsidR="00476D2D">
        <w:rPr>
          <w:sz w:val="22"/>
          <w:szCs w:val="22"/>
        </w:rPr>
        <w:t>snarare</w:t>
      </w:r>
      <w:r w:rsidR="008B6833" w:rsidRPr="00476D2D">
        <w:rPr>
          <w:sz w:val="22"/>
          <w:szCs w:val="22"/>
        </w:rPr>
        <w:t xml:space="preserve"> </w:t>
      </w:r>
      <w:r w:rsidR="002E430E" w:rsidRPr="00476D2D">
        <w:rPr>
          <w:sz w:val="22"/>
          <w:szCs w:val="22"/>
        </w:rPr>
        <w:t>förväntar</w:t>
      </w:r>
      <w:r w:rsidR="008B6833" w:rsidRPr="00476D2D">
        <w:rPr>
          <w:sz w:val="22"/>
          <w:szCs w:val="22"/>
        </w:rPr>
        <w:t xml:space="preserve"> </w:t>
      </w:r>
      <w:r w:rsidR="002E430E" w:rsidRPr="00476D2D">
        <w:rPr>
          <w:sz w:val="22"/>
          <w:szCs w:val="22"/>
        </w:rPr>
        <w:t xml:space="preserve">sig </w:t>
      </w:r>
      <w:r w:rsidR="008B6833" w:rsidRPr="00476D2D">
        <w:rPr>
          <w:sz w:val="22"/>
          <w:szCs w:val="22"/>
        </w:rPr>
        <w:t>en viss skillnad</w:t>
      </w:r>
      <w:r w:rsidR="006E52F0" w:rsidRPr="00476D2D">
        <w:rPr>
          <w:sz w:val="22"/>
          <w:szCs w:val="22"/>
        </w:rPr>
        <w:t xml:space="preserve"> (</w:t>
      </w:r>
      <w:proofErr w:type="spellStart"/>
      <w:r w:rsidR="006E52F0" w:rsidRPr="00476D2D">
        <w:rPr>
          <w:sz w:val="22"/>
          <w:szCs w:val="22"/>
        </w:rPr>
        <w:t>Corsaro</w:t>
      </w:r>
      <w:proofErr w:type="spellEnd"/>
      <w:r w:rsidR="006E52F0" w:rsidRPr="00476D2D">
        <w:rPr>
          <w:sz w:val="22"/>
          <w:szCs w:val="22"/>
        </w:rPr>
        <w:t xml:space="preserve"> &amp; Molinari 2005; Lago 2014)</w:t>
      </w:r>
      <w:r w:rsidR="00C6632D">
        <w:rPr>
          <w:sz w:val="22"/>
          <w:szCs w:val="22"/>
        </w:rPr>
        <w:t>. S</w:t>
      </w:r>
      <w:r w:rsidR="008B6833" w:rsidRPr="00476D2D">
        <w:rPr>
          <w:sz w:val="22"/>
          <w:szCs w:val="22"/>
        </w:rPr>
        <w:t>amverka kring elevers övergångar handlar istället om tydlighet och att arbeta på ett medvetet sätt med de skillnade</w:t>
      </w:r>
      <w:r w:rsidR="008B6833" w:rsidRPr="007F6ECD">
        <w:rPr>
          <w:sz w:val="22"/>
          <w:szCs w:val="22"/>
        </w:rPr>
        <w:t>r som finns samt om att vara medveten om dessa skillnader samt om elevers erfarenheter och förväntningar</w:t>
      </w:r>
      <w:r w:rsidR="008B6833" w:rsidRPr="00421A0D">
        <w:rPr>
          <w:sz w:val="22"/>
          <w:szCs w:val="22"/>
        </w:rPr>
        <w:t xml:space="preserve">. </w:t>
      </w:r>
      <w:r w:rsidR="00C6632D" w:rsidRPr="00421A0D">
        <w:rPr>
          <w:sz w:val="22"/>
          <w:szCs w:val="22"/>
        </w:rPr>
        <w:t>Det kan exempelvis handla om</w:t>
      </w:r>
      <w:r w:rsidR="00421A0D" w:rsidRPr="00421A0D">
        <w:rPr>
          <w:sz w:val="22"/>
          <w:szCs w:val="22"/>
        </w:rPr>
        <w:t xml:space="preserve"> </w:t>
      </w:r>
      <w:r w:rsidR="00E60137">
        <w:rPr>
          <w:sz w:val="22"/>
          <w:szCs w:val="22"/>
        </w:rPr>
        <w:t xml:space="preserve">att </w:t>
      </w:r>
      <w:r w:rsidR="00421A0D" w:rsidRPr="00421A0D">
        <w:rPr>
          <w:sz w:val="22"/>
          <w:szCs w:val="22"/>
        </w:rPr>
        <w:t xml:space="preserve">skapa en struktur över hela dagen, kommunicera likheter och skillnader i de olika verksamheterna samt vara lyhörd för elevers föreställningar. </w:t>
      </w:r>
    </w:p>
    <w:p w14:paraId="6075718C" w14:textId="073C37AF" w:rsidR="00B15F8A" w:rsidRPr="007F6ECD" w:rsidRDefault="00421A0D" w:rsidP="00F16FF9">
      <w:pPr>
        <w:tabs>
          <w:tab w:val="left" w:pos="284"/>
        </w:tabs>
        <w:spacing w:line="360" w:lineRule="auto"/>
        <w:rPr>
          <w:sz w:val="22"/>
          <w:szCs w:val="22"/>
        </w:rPr>
      </w:pPr>
      <w:r>
        <w:rPr>
          <w:sz w:val="22"/>
          <w:szCs w:val="22"/>
        </w:rPr>
        <w:tab/>
      </w:r>
      <w:r w:rsidR="00ED281A" w:rsidRPr="007F6ECD">
        <w:rPr>
          <w:sz w:val="22"/>
          <w:szCs w:val="22"/>
        </w:rPr>
        <w:t>Det finns begränsat med forskning som berör barns hela skoldag</w:t>
      </w:r>
      <w:r w:rsidR="008B6833" w:rsidRPr="007F6ECD">
        <w:rPr>
          <w:sz w:val="22"/>
          <w:szCs w:val="22"/>
        </w:rPr>
        <w:t xml:space="preserve"> </w:t>
      </w:r>
      <w:r w:rsidR="002B1126">
        <w:rPr>
          <w:sz w:val="22"/>
          <w:szCs w:val="22"/>
        </w:rPr>
        <w:t>och därmed samverkan mellan verksamhets</w:t>
      </w:r>
      <w:r w:rsidR="008B6833" w:rsidRPr="007F6ECD">
        <w:rPr>
          <w:sz w:val="22"/>
          <w:szCs w:val="22"/>
        </w:rPr>
        <w:t>former</w:t>
      </w:r>
      <w:r w:rsidR="00ED281A" w:rsidRPr="007F6ECD">
        <w:rPr>
          <w:sz w:val="22"/>
          <w:szCs w:val="22"/>
        </w:rPr>
        <w:t>. I tidigare forskning har ofta kulturskillnader mellan olika lärarkategorier lyfts fram och olika statushierarkier</w:t>
      </w:r>
      <w:r w:rsidR="00A13BF6" w:rsidRPr="007F6ECD">
        <w:rPr>
          <w:sz w:val="22"/>
          <w:szCs w:val="22"/>
        </w:rPr>
        <w:t xml:space="preserve"> (se ovan)</w:t>
      </w:r>
      <w:r w:rsidR="00ED281A" w:rsidRPr="007F6ECD">
        <w:rPr>
          <w:sz w:val="22"/>
          <w:szCs w:val="22"/>
        </w:rPr>
        <w:t xml:space="preserve">. </w:t>
      </w:r>
      <w:r w:rsidR="00B15F8A" w:rsidRPr="007F6ECD">
        <w:rPr>
          <w:sz w:val="22"/>
          <w:szCs w:val="22"/>
        </w:rPr>
        <w:t>I den forskning</w:t>
      </w:r>
      <w:r w:rsidR="00A13BF6" w:rsidRPr="007F6ECD">
        <w:rPr>
          <w:sz w:val="22"/>
          <w:szCs w:val="22"/>
        </w:rPr>
        <w:t xml:space="preserve"> som</w:t>
      </w:r>
      <w:r w:rsidR="00B15F8A" w:rsidRPr="007F6ECD">
        <w:rPr>
          <w:sz w:val="22"/>
          <w:szCs w:val="22"/>
        </w:rPr>
        <w:t xml:space="preserve"> vi </w:t>
      </w:r>
      <w:r w:rsidR="006E52F0" w:rsidRPr="007F6ECD">
        <w:rPr>
          <w:sz w:val="22"/>
          <w:szCs w:val="22"/>
        </w:rPr>
        <w:t>bedriver</w:t>
      </w:r>
      <w:r w:rsidR="00A13BF6" w:rsidRPr="007F6ECD">
        <w:rPr>
          <w:sz w:val="22"/>
          <w:szCs w:val="22"/>
        </w:rPr>
        <w:t>,</w:t>
      </w:r>
      <w:r w:rsidR="00B15F8A" w:rsidRPr="007F6ECD">
        <w:rPr>
          <w:sz w:val="22"/>
          <w:szCs w:val="22"/>
        </w:rPr>
        <w:t xml:space="preserve"> där vi </w:t>
      </w:r>
      <w:r w:rsidR="006E52F0" w:rsidRPr="007F6ECD">
        <w:rPr>
          <w:sz w:val="22"/>
          <w:szCs w:val="22"/>
        </w:rPr>
        <w:t xml:space="preserve">t.ex. </w:t>
      </w:r>
      <w:r w:rsidR="00B15F8A" w:rsidRPr="007F6ECD">
        <w:rPr>
          <w:sz w:val="22"/>
          <w:szCs w:val="22"/>
        </w:rPr>
        <w:t>genomfört intervjuer med lärare i förskoleklass och lärare i fritidshem</w:t>
      </w:r>
      <w:r w:rsidR="00A13BF6" w:rsidRPr="007F6ECD">
        <w:rPr>
          <w:sz w:val="22"/>
          <w:szCs w:val="22"/>
        </w:rPr>
        <w:t>,</w:t>
      </w:r>
      <w:r w:rsidR="00B15F8A" w:rsidRPr="007F6ECD">
        <w:rPr>
          <w:sz w:val="22"/>
          <w:szCs w:val="22"/>
        </w:rPr>
        <w:t xml:space="preserve"> beskrivs att </w:t>
      </w:r>
      <w:r w:rsidR="007F2E20" w:rsidRPr="007F6ECD">
        <w:rPr>
          <w:sz w:val="22"/>
          <w:szCs w:val="22"/>
        </w:rPr>
        <w:t xml:space="preserve">samverkan mellan </w:t>
      </w:r>
      <w:r w:rsidR="00B15F8A" w:rsidRPr="007F6ECD">
        <w:rPr>
          <w:sz w:val="22"/>
          <w:szCs w:val="22"/>
        </w:rPr>
        <w:t xml:space="preserve">de olika </w:t>
      </w:r>
      <w:r w:rsidR="002B1126">
        <w:rPr>
          <w:sz w:val="22"/>
          <w:szCs w:val="22"/>
        </w:rPr>
        <w:t xml:space="preserve">verksamheterna </w:t>
      </w:r>
      <w:r w:rsidR="00B15F8A" w:rsidRPr="007F6ECD">
        <w:rPr>
          <w:sz w:val="22"/>
          <w:szCs w:val="22"/>
        </w:rPr>
        <w:t xml:space="preserve">i många fall </w:t>
      </w:r>
      <w:r w:rsidR="007F2E20" w:rsidRPr="007F6ECD">
        <w:rPr>
          <w:sz w:val="22"/>
          <w:szCs w:val="22"/>
        </w:rPr>
        <w:t xml:space="preserve">inte fungerar. Lärare i fritidshem och förskoleklass lyfter särskilt att grundskolans lärare ofta saknar kunskap om deras verksamheter samt att det finns få gemensamma kontaktytor där pedagogiskt innehåll och form kan diskuteras </w:t>
      </w:r>
      <w:r w:rsidR="00B15F8A" w:rsidRPr="007F6ECD">
        <w:rPr>
          <w:sz w:val="22"/>
          <w:szCs w:val="22"/>
        </w:rPr>
        <w:t>(</w:t>
      </w:r>
      <w:r w:rsidR="007F2E20" w:rsidRPr="007F6ECD">
        <w:rPr>
          <w:sz w:val="22"/>
          <w:szCs w:val="22"/>
        </w:rPr>
        <w:t>Lago &amp; Ack</w:t>
      </w:r>
      <w:r w:rsidR="006E52F0" w:rsidRPr="007F6ECD">
        <w:rPr>
          <w:sz w:val="22"/>
          <w:szCs w:val="22"/>
        </w:rPr>
        <w:t>e</w:t>
      </w:r>
      <w:r w:rsidR="00F16FF9">
        <w:rPr>
          <w:sz w:val="22"/>
          <w:szCs w:val="22"/>
        </w:rPr>
        <w:t xml:space="preserve">sjö 2017; </w:t>
      </w:r>
      <w:proofErr w:type="spellStart"/>
      <w:r w:rsidR="00F16FF9">
        <w:rPr>
          <w:sz w:val="22"/>
          <w:szCs w:val="22"/>
        </w:rPr>
        <w:t>Närvänen</w:t>
      </w:r>
      <w:proofErr w:type="spellEnd"/>
      <w:r w:rsidR="00F16FF9">
        <w:rPr>
          <w:sz w:val="22"/>
          <w:szCs w:val="22"/>
        </w:rPr>
        <w:t xml:space="preserve"> &amp; Elvstrand</w:t>
      </w:r>
      <w:r w:rsidR="007F2E20" w:rsidRPr="007F6ECD">
        <w:rPr>
          <w:sz w:val="22"/>
          <w:szCs w:val="22"/>
        </w:rPr>
        <w:t xml:space="preserve"> 2014). </w:t>
      </w:r>
      <w:r w:rsidR="006E52F0" w:rsidRPr="007F6ECD">
        <w:rPr>
          <w:sz w:val="22"/>
          <w:szCs w:val="22"/>
        </w:rPr>
        <w:t xml:space="preserve">För att samverkan ska fungera och de pedagogiska, sociala och organisatoriska skillnader som finns mellan </w:t>
      </w:r>
      <w:r w:rsidR="002B1126">
        <w:rPr>
          <w:sz w:val="22"/>
          <w:szCs w:val="22"/>
        </w:rPr>
        <w:t>verksamhets</w:t>
      </w:r>
      <w:r w:rsidR="006E52F0" w:rsidRPr="007F6ECD">
        <w:rPr>
          <w:sz w:val="22"/>
          <w:szCs w:val="22"/>
        </w:rPr>
        <w:t xml:space="preserve">formerna ska bli tydliga för elever, lärare och vårdnadshavare </w:t>
      </w:r>
      <w:r w:rsidR="00B15F8A" w:rsidRPr="007F6ECD">
        <w:rPr>
          <w:sz w:val="22"/>
          <w:szCs w:val="22"/>
        </w:rPr>
        <w:t>behöver</w:t>
      </w:r>
      <w:r w:rsidR="006E52F0" w:rsidRPr="007F6ECD">
        <w:rPr>
          <w:sz w:val="22"/>
          <w:szCs w:val="22"/>
        </w:rPr>
        <w:t xml:space="preserve"> lärare i de olika </w:t>
      </w:r>
      <w:r w:rsidR="002B1126">
        <w:rPr>
          <w:sz w:val="22"/>
          <w:szCs w:val="22"/>
        </w:rPr>
        <w:t xml:space="preserve">verksamheterna </w:t>
      </w:r>
      <w:r w:rsidR="006E52F0" w:rsidRPr="007F6ECD">
        <w:rPr>
          <w:sz w:val="22"/>
          <w:szCs w:val="22"/>
        </w:rPr>
        <w:t xml:space="preserve">ha en </w:t>
      </w:r>
      <w:r w:rsidR="00B15F8A" w:rsidRPr="007F6ECD">
        <w:rPr>
          <w:sz w:val="22"/>
          <w:szCs w:val="22"/>
        </w:rPr>
        <w:t xml:space="preserve">god kännedom om varandra. De hinder vi har sett handlar både om yttre och inre villkor. </w:t>
      </w:r>
      <w:r w:rsidR="006E52F0" w:rsidRPr="007F6ECD">
        <w:rPr>
          <w:sz w:val="22"/>
          <w:szCs w:val="22"/>
        </w:rPr>
        <w:t>Något som</w:t>
      </w:r>
      <w:r w:rsidR="008F4E67">
        <w:rPr>
          <w:sz w:val="22"/>
          <w:szCs w:val="22"/>
        </w:rPr>
        <w:t xml:space="preserve"> också</w:t>
      </w:r>
      <w:r w:rsidR="006E52F0" w:rsidRPr="007F6ECD">
        <w:rPr>
          <w:sz w:val="22"/>
          <w:szCs w:val="22"/>
        </w:rPr>
        <w:t xml:space="preserve"> återkommer är grund</w:t>
      </w:r>
      <w:r w:rsidR="00BF646A">
        <w:rPr>
          <w:sz w:val="22"/>
          <w:szCs w:val="22"/>
        </w:rPr>
        <w:t>s</w:t>
      </w:r>
      <w:r w:rsidR="00B15F8A" w:rsidRPr="007F6ECD">
        <w:rPr>
          <w:sz w:val="22"/>
          <w:szCs w:val="22"/>
        </w:rPr>
        <w:t xml:space="preserve">kolans </w:t>
      </w:r>
      <w:r w:rsidR="006E52F0" w:rsidRPr="007F6ECD">
        <w:rPr>
          <w:sz w:val="22"/>
          <w:szCs w:val="22"/>
        </w:rPr>
        <w:t xml:space="preserve">starkare </w:t>
      </w:r>
      <w:r w:rsidR="00B15F8A" w:rsidRPr="007F6ECD">
        <w:rPr>
          <w:sz w:val="22"/>
          <w:szCs w:val="22"/>
        </w:rPr>
        <w:t>kulturella kapital</w:t>
      </w:r>
      <w:r w:rsidR="006E52F0" w:rsidRPr="007F6ECD">
        <w:rPr>
          <w:sz w:val="22"/>
          <w:szCs w:val="22"/>
        </w:rPr>
        <w:t xml:space="preserve"> där lärare i fritidshem och förskoleklass ofta uppfattar att de är i underläge. Delvis handlar detta om att </w:t>
      </w:r>
      <w:r w:rsidR="00B15F8A" w:rsidRPr="007F6ECD">
        <w:rPr>
          <w:sz w:val="22"/>
          <w:szCs w:val="22"/>
        </w:rPr>
        <w:t xml:space="preserve">vissa delar är frivilliga </w:t>
      </w:r>
      <w:r w:rsidR="00B15F8A" w:rsidRPr="007F6ECD">
        <w:rPr>
          <w:sz w:val="22"/>
          <w:szCs w:val="22"/>
        </w:rPr>
        <w:lastRenderedPageBreak/>
        <w:t xml:space="preserve">och andra är tvingande. </w:t>
      </w:r>
      <w:r w:rsidR="006E52F0" w:rsidRPr="007F6ECD">
        <w:rPr>
          <w:sz w:val="22"/>
          <w:szCs w:val="22"/>
        </w:rPr>
        <w:t xml:space="preserve">Något som försvårar samverkan är </w:t>
      </w:r>
      <w:r w:rsidR="006E52F0" w:rsidRPr="00421A0D">
        <w:rPr>
          <w:sz w:val="22"/>
          <w:szCs w:val="22"/>
        </w:rPr>
        <w:t>b</w:t>
      </w:r>
      <w:r w:rsidR="00B15F8A" w:rsidRPr="00421A0D">
        <w:rPr>
          <w:sz w:val="22"/>
          <w:szCs w:val="22"/>
        </w:rPr>
        <w:t xml:space="preserve">rist på möten för att diskutera pedagogiska frågor, ramfaktorer som tid i barngrupp, möjlighet till planeringstid och respekt för professionen. </w:t>
      </w:r>
      <w:r w:rsidR="006E52F0" w:rsidRPr="00421A0D">
        <w:rPr>
          <w:sz w:val="22"/>
          <w:szCs w:val="22"/>
        </w:rPr>
        <w:t xml:space="preserve">För att skapa samsyn och förståelse för varandras olika uppdrag och kompetens behöver pedagogiska frågor diskuteras på ett ingående sätt mellan olika lärarkategorier. </w:t>
      </w:r>
      <w:r w:rsidR="00326EDD" w:rsidRPr="00421A0D">
        <w:rPr>
          <w:sz w:val="22"/>
          <w:szCs w:val="22"/>
        </w:rPr>
        <w:t xml:space="preserve">Det handlar inte bara </w:t>
      </w:r>
      <w:r w:rsidRPr="00421A0D">
        <w:rPr>
          <w:sz w:val="22"/>
          <w:szCs w:val="22"/>
        </w:rPr>
        <w:t xml:space="preserve">om </w:t>
      </w:r>
      <w:r w:rsidR="00326EDD" w:rsidRPr="00421A0D">
        <w:rPr>
          <w:sz w:val="22"/>
          <w:szCs w:val="22"/>
        </w:rPr>
        <w:t xml:space="preserve">hur man organiserar utan </w:t>
      </w:r>
      <w:r w:rsidRPr="00421A0D">
        <w:rPr>
          <w:sz w:val="22"/>
          <w:szCs w:val="22"/>
        </w:rPr>
        <w:t xml:space="preserve">också </w:t>
      </w:r>
      <w:r w:rsidR="00326EDD" w:rsidRPr="00421A0D">
        <w:rPr>
          <w:sz w:val="22"/>
          <w:szCs w:val="22"/>
        </w:rPr>
        <w:t>om pedagogisk</w:t>
      </w:r>
      <w:r w:rsidRPr="00421A0D">
        <w:rPr>
          <w:sz w:val="22"/>
          <w:szCs w:val="22"/>
        </w:rPr>
        <w:t xml:space="preserve"> grundsyn som synsätt på barnet. Forskning visar tillexempel att lärare i förskola och grundskola har olika syn på barnet och</w:t>
      </w:r>
      <w:r w:rsidR="00326EDD" w:rsidRPr="00421A0D">
        <w:rPr>
          <w:sz w:val="22"/>
          <w:szCs w:val="22"/>
        </w:rPr>
        <w:t xml:space="preserve"> de</w:t>
      </w:r>
      <w:r w:rsidRPr="00421A0D">
        <w:rPr>
          <w:sz w:val="22"/>
          <w:szCs w:val="22"/>
        </w:rPr>
        <w:t xml:space="preserve">ss kompetens samt hur man lär (Dahlberg &amp; </w:t>
      </w:r>
      <w:proofErr w:type="spellStart"/>
      <w:r w:rsidRPr="00421A0D">
        <w:rPr>
          <w:sz w:val="22"/>
          <w:szCs w:val="22"/>
        </w:rPr>
        <w:t>Lenz</w:t>
      </w:r>
      <w:proofErr w:type="spellEnd"/>
      <w:r w:rsidRPr="00421A0D">
        <w:rPr>
          <w:sz w:val="22"/>
          <w:szCs w:val="22"/>
        </w:rPr>
        <w:t xml:space="preserve"> </w:t>
      </w:r>
      <w:proofErr w:type="spellStart"/>
      <w:r w:rsidRPr="00421A0D">
        <w:rPr>
          <w:sz w:val="22"/>
          <w:szCs w:val="22"/>
        </w:rPr>
        <w:t>Taguchi</w:t>
      </w:r>
      <w:proofErr w:type="spellEnd"/>
      <w:r w:rsidRPr="00421A0D">
        <w:rPr>
          <w:sz w:val="22"/>
          <w:szCs w:val="22"/>
        </w:rPr>
        <w:t>, 1994).</w:t>
      </w:r>
      <w:r w:rsidR="002E430E" w:rsidRPr="00421A0D">
        <w:rPr>
          <w:sz w:val="22"/>
          <w:szCs w:val="22"/>
        </w:rPr>
        <w:t xml:space="preserve"> N</w:t>
      </w:r>
      <w:r w:rsidR="006E52F0" w:rsidRPr="00421A0D">
        <w:rPr>
          <w:sz w:val="22"/>
          <w:szCs w:val="22"/>
        </w:rPr>
        <w:t>är fritidshem och förskoleklass</w:t>
      </w:r>
      <w:r w:rsidR="00326EDD" w:rsidRPr="00421A0D">
        <w:rPr>
          <w:sz w:val="22"/>
          <w:szCs w:val="22"/>
        </w:rPr>
        <w:t xml:space="preserve"> </w:t>
      </w:r>
      <w:r w:rsidR="002E430E" w:rsidRPr="00421A0D">
        <w:rPr>
          <w:sz w:val="22"/>
          <w:szCs w:val="22"/>
        </w:rPr>
        <w:t xml:space="preserve">nu har </w:t>
      </w:r>
      <w:r w:rsidR="00326EDD" w:rsidRPr="00421A0D">
        <w:rPr>
          <w:sz w:val="22"/>
          <w:szCs w:val="22"/>
        </w:rPr>
        <w:t xml:space="preserve">fått ett tydligare uppdrag genom skrivningar i läroplanen måste det också innebära </w:t>
      </w:r>
      <w:r w:rsidRPr="00421A0D">
        <w:rPr>
          <w:sz w:val="22"/>
          <w:szCs w:val="22"/>
        </w:rPr>
        <w:t>att det kan genomföras utifrån förskoleklassen och fritidshemmets pedagogik och arbetssätt och inte utifrån grundskolans</w:t>
      </w:r>
      <w:r w:rsidR="00326EDD" w:rsidRPr="00421A0D">
        <w:rPr>
          <w:sz w:val="22"/>
          <w:szCs w:val="22"/>
        </w:rPr>
        <w:t xml:space="preserve">. </w:t>
      </w:r>
      <w:r w:rsidR="006E52F0" w:rsidRPr="00421A0D">
        <w:rPr>
          <w:sz w:val="22"/>
          <w:szCs w:val="22"/>
        </w:rPr>
        <w:t xml:space="preserve">Samverkan handlar också om att </w:t>
      </w:r>
      <w:r w:rsidR="00326EDD" w:rsidRPr="00421A0D">
        <w:rPr>
          <w:sz w:val="22"/>
          <w:szCs w:val="22"/>
        </w:rPr>
        <w:t>ta tillvara de arbetsformer som skrivs fram i förskoleklass och fritidshem.</w:t>
      </w:r>
      <w:r w:rsidR="00326EDD" w:rsidRPr="007F6ECD">
        <w:rPr>
          <w:sz w:val="22"/>
          <w:szCs w:val="22"/>
        </w:rPr>
        <w:t xml:space="preserve"> </w:t>
      </w:r>
    </w:p>
    <w:p w14:paraId="1491F016" w14:textId="77777777" w:rsidR="001650F8" w:rsidRPr="007F6ECD" w:rsidRDefault="001650F8" w:rsidP="007F6ECD">
      <w:pPr>
        <w:pStyle w:val="Rubrik2"/>
      </w:pPr>
      <w:r w:rsidRPr="007F6ECD">
        <w:t>Elevers perspektiv på övergångar</w:t>
      </w:r>
    </w:p>
    <w:p w14:paraId="3DB448DE" w14:textId="69A2FBE0" w:rsidR="002E430E" w:rsidRDefault="00E163E5" w:rsidP="000141B9">
      <w:pPr>
        <w:spacing w:line="360" w:lineRule="auto"/>
        <w:rPr>
          <w:sz w:val="22"/>
          <w:szCs w:val="22"/>
        </w:rPr>
      </w:pPr>
      <w:r w:rsidRPr="007F6ECD">
        <w:rPr>
          <w:sz w:val="22"/>
          <w:szCs w:val="22"/>
        </w:rPr>
        <w:t>En väsentlig del för att studera övergångar</w:t>
      </w:r>
      <w:r w:rsidR="00B1308C" w:rsidRPr="007F6ECD">
        <w:rPr>
          <w:sz w:val="22"/>
          <w:szCs w:val="22"/>
        </w:rPr>
        <w:t xml:space="preserve"> och samverkan ä</w:t>
      </w:r>
      <w:r w:rsidRPr="007F6ECD">
        <w:rPr>
          <w:sz w:val="22"/>
          <w:szCs w:val="22"/>
        </w:rPr>
        <w:t>r att efterfråga elevers perspektiv. I Lagos av</w:t>
      </w:r>
      <w:r w:rsidR="00F16FF9">
        <w:rPr>
          <w:sz w:val="22"/>
          <w:szCs w:val="22"/>
        </w:rPr>
        <w:softHyphen/>
      </w:r>
      <w:r w:rsidRPr="007F6ECD">
        <w:rPr>
          <w:sz w:val="22"/>
          <w:szCs w:val="22"/>
        </w:rPr>
        <w:t xml:space="preserve">handlingsstudie (2014) och </w:t>
      </w:r>
      <w:r w:rsidR="007B2245" w:rsidRPr="007F6ECD">
        <w:rPr>
          <w:sz w:val="22"/>
          <w:szCs w:val="22"/>
        </w:rPr>
        <w:t xml:space="preserve">i </w:t>
      </w:r>
      <w:r w:rsidRPr="007F6ECD">
        <w:rPr>
          <w:sz w:val="22"/>
          <w:szCs w:val="22"/>
        </w:rPr>
        <w:t xml:space="preserve">senare studie av Lago </w:t>
      </w:r>
      <w:r w:rsidR="008701AE" w:rsidRPr="007F6ECD">
        <w:rPr>
          <w:sz w:val="22"/>
          <w:szCs w:val="22"/>
        </w:rPr>
        <w:t>och</w:t>
      </w:r>
      <w:r w:rsidRPr="007F6ECD">
        <w:rPr>
          <w:sz w:val="22"/>
          <w:szCs w:val="22"/>
        </w:rPr>
        <w:t xml:space="preserve"> Elvstrand (</w:t>
      </w:r>
      <w:r w:rsidR="00600B0F">
        <w:rPr>
          <w:sz w:val="22"/>
          <w:szCs w:val="22"/>
        </w:rPr>
        <w:t xml:space="preserve">2016, </w:t>
      </w:r>
      <w:r w:rsidR="00AA36BD">
        <w:rPr>
          <w:sz w:val="22"/>
          <w:szCs w:val="22"/>
        </w:rPr>
        <w:t>2017</w:t>
      </w:r>
      <w:r w:rsidRPr="007F6ECD">
        <w:rPr>
          <w:sz w:val="22"/>
          <w:szCs w:val="22"/>
        </w:rPr>
        <w:t>) har vi studerat över</w:t>
      </w:r>
      <w:r w:rsidR="00B36F85">
        <w:rPr>
          <w:sz w:val="22"/>
          <w:szCs w:val="22"/>
        </w:rPr>
        <w:softHyphen/>
      </w:r>
      <w:r w:rsidRPr="007F6ECD">
        <w:rPr>
          <w:sz w:val="22"/>
          <w:szCs w:val="22"/>
        </w:rPr>
        <w:t>gångar ur elevers perspektiv</w:t>
      </w:r>
      <w:r w:rsidR="00F16FF9">
        <w:rPr>
          <w:sz w:val="22"/>
          <w:szCs w:val="22"/>
        </w:rPr>
        <w:t>,</w:t>
      </w:r>
      <w:r w:rsidRPr="007F6ECD">
        <w:rPr>
          <w:sz w:val="22"/>
          <w:szCs w:val="22"/>
        </w:rPr>
        <w:t xml:space="preserve"> </w:t>
      </w:r>
      <w:r w:rsidR="00F16FF9" w:rsidRPr="007F6ECD">
        <w:rPr>
          <w:sz w:val="22"/>
          <w:szCs w:val="22"/>
        </w:rPr>
        <w:t>särskilt</w:t>
      </w:r>
      <w:r w:rsidRPr="007F6ECD">
        <w:rPr>
          <w:sz w:val="22"/>
          <w:szCs w:val="22"/>
        </w:rPr>
        <w:t xml:space="preserve"> i relation till sociala relationer.</w:t>
      </w:r>
      <w:r w:rsidR="00B1308C" w:rsidRPr="007F6ECD">
        <w:rPr>
          <w:sz w:val="22"/>
          <w:szCs w:val="22"/>
        </w:rPr>
        <w:t xml:space="preserve"> </w:t>
      </w:r>
      <w:r w:rsidR="00DA3EC6">
        <w:rPr>
          <w:sz w:val="22"/>
          <w:szCs w:val="22"/>
        </w:rPr>
        <w:t>Betydelsen av sociala relationer är något som lyfts fram av eleverna själva som centralt för deras trivsel och välmående under skoldagen.</w:t>
      </w:r>
    </w:p>
    <w:p w14:paraId="485C546D" w14:textId="2F494264" w:rsidR="00E163E5" w:rsidRPr="007F6ECD" w:rsidRDefault="002E430E" w:rsidP="00F16FF9">
      <w:pPr>
        <w:tabs>
          <w:tab w:val="left" w:pos="284"/>
        </w:tabs>
        <w:spacing w:line="360" w:lineRule="auto"/>
        <w:rPr>
          <w:sz w:val="22"/>
          <w:szCs w:val="22"/>
        </w:rPr>
      </w:pPr>
      <w:r>
        <w:rPr>
          <w:sz w:val="22"/>
          <w:szCs w:val="22"/>
        </w:rPr>
        <w:tab/>
      </w:r>
      <w:proofErr w:type="spellStart"/>
      <w:r w:rsidR="00B1308C" w:rsidRPr="007F6ECD">
        <w:rPr>
          <w:sz w:val="22"/>
          <w:szCs w:val="22"/>
        </w:rPr>
        <w:t>Kallberg</w:t>
      </w:r>
      <w:proofErr w:type="spellEnd"/>
      <w:r w:rsidR="00B1308C" w:rsidRPr="007F6ECD">
        <w:rPr>
          <w:sz w:val="22"/>
          <w:szCs w:val="22"/>
        </w:rPr>
        <w:t xml:space="preserve"> (2017) visar i en litteraturstudie att </w:t>
      </w:r>
      <w:r w:rsidR="007B2245" w:rsidRPr="007F6ECD">
        <w:rPr>
          <w:sz w:val="22"/>
          <w:szCs w:val="22"/>
        </w:rPr>
        <w:t xml:space="preserve">relationer mellan elever och mellan elever och lärare är centralt för elever vid övergångar. De ofrivilliga ”avbrotten i det sociala sammanhanget” (s. 43) som en övergång innebär för eleven innebär att lärare måste ha gemensamma och tydliga strategier för att arbeta med elevers relationer, dvs. samverka med varandra. </w:t>
      </w:r>
      <w:proofErr w:type="spellStart"/>
      <w:r w:rsidR="007B2245" w:rsidRPr="007F6ECD">
        <w:rPr>
          <w:sz w:val="22"/>
          <w:szCs w:val="22"/>
        </w:rPr>
        <w:t>Kallberg</w:t>
      </w:r>
      <w:proofErr w:type="spellEnd"/>
      <w:r w:rsidR="007B2245" w:rsidRPr="007F6ECD">
        <w:rPr>
          <w:sz w:val="22"/>
          <w:szCs w:val="22"/>
        </w:rPr>
        <w:t xml:space="preserve"> </w:t>
      </w:r>
      <w:r w:rsidR="00AA36BD">
        <w:rPr>
          <w:sz w:val="22"/>
          <w:szCs w:val="22"/>
        </w:rPr>
        <w:t xml:space="preserve">(2017) </w:t>
      </w:r>
      <w:r w:rsidR="007B2245" w:rsidRPr="007F6ECD">
        <w:rPr>
          <w:sz w:val="22"/>
          <w:szCs w:val="22"/>
        </w:rPr>
        <w:t>visar att tryggheten inte bara är viktig i sig utan också har stor betydelse för elevers skolprestationer. Hur lärare samverkar kring övergångar är därför centralt och tydliga övergångar kräver medvetna didaktiska val.</w:t>
      </w:r>
      <w:r w:rsidR="000141B9" w:rsidRPr="000141B9">
        <w:rPr>
          <w:sz w:val="22"/>
          <w:szCs w:val="22"/>
        </w:rPr>
        <w:t xml:space="preserve"> </w:t>
      </w:r>
      <w:r w:rsidR="00BC22B7" w:rsidRPr="007F6ECD">
        <w:rPr>
          <w:sz w:val="22"/>
          <w:szCs w:val="22"/>
        </w:rPr>
        <w:t xml:space="preserve">På de skolor som </w:t>
      </w:r>
      <w:r w:rsidR="005F079A" w:rsidRPr="007F6ECD">
        <w:rPr>
          <w:sz w:val="22"/>
          <w:szCs w:val="22"/>
        </w:rPr>
        <w:t>vi har</w:t>
      </w:r>
      <w:r w:rsidR="00BC22B7" w:rsidRPr="007F6ECD">
        <w:rPr>
          <w:sz w:val="22"/>
          <w:szCs w:val="22"/>
        </w:rPr>
        <w:t xml:space="preserve"> studer</w:t>
      </w:r>
      <w:r w:rsidR="005F079A" w:rsidRPr="007F6ECD">
        <w:rPr>
          <w:sz w:val="22"/>
          <w:szCs w:val="22"/>
        </w:rPr>
        <w:t>at</w:t>
      </w:r>
      <w:r w:rsidR="00BC22B7" w:rsidRPr="007F6ECD">
        <w:rPr>
          <w:sz w:val="22"/>
          <w:szCs w:val="22"/>
        </w:rPr>
        <w:t xml:space="preserve"> finns många olika synsätt på hur elevgrupper ska organiseras, exempelvis ålder</w:t>
      </w:r>
      <w:r w:rsidR="00CD6755" w:rsidRPr="007F6ECD">
        <w:rPr>
          <w:sz w:val="22"/>
          <w:szCs w:val="22"/>
        </w:rPr>
        <w:t>s</w:t>
      </w:r>
      <w:r w:rsidR="00BC22B7" w:rsidRPr="007F6ECD">
        <w:rPr>
          <w:sz w:val="22"/>
          <w:szCs w:val="22"/>
        </w:rPr>
        <w:t>homogent eller ålders</w:t>
      </w:r>
      <w:r w:rsidR="009F78A3">
        <w:rPr>
          <w:sz w:val="22"/>
          <w:szCs w:val="22"/>
        </w:rPr>
        <w:t>-</w:t>
      </w:r>
      <w:r w:rsidR="00BC22B7" w:rsidRPr="007F6ECD">
        <w:rPr>
          <w:sz w:val="22"/>
          <w:szCs w:val="22"/>
        </w:rPr>
        <w:t>heterogent, om elever ska vara i samma grupper under hela sin skol</w:t>
      </w:r>
      <w:r w:rsidR="005F079A" w:rsidRPr="007F6ECD">
        <w:rPr>
          <w:sz w:val="22"/>
          <w:szCs w:val="22"/>
        </w:rPr>
        <w:t>dag</w:t>
      </w:r>
      <w:r w:rsidR="00BC22B7" w:rsidRPr="007F6ECD">
        <w:rPr>
          <w:sz w:val="22"/>
          <w:szCs w:val="22"/>
        </w:rPr>
        <w:t xml:space="preserve"> eller om grupper ska omskapas under fritidshemstid</w:t>
      </w:r>
      <w:r w:rsidR="005F079A" w:rsidRPr="007F6ECD">
        <w:rPr>
          <w:sz w:val="22"/>
          <w:szCs w:val="22"/>
        </w:rPr>
        <w:t>, om grupper ska vara de samma mellan förskoleklass och grundskola eller om de ska förändras.</w:t>
      </w:r>
      <w:r w:rsidR="00BC22B7" w:rsidRPr="007F6ECD">
        <w:rPr>
          <w:sz w:val="22"/>
          <w:szCs w:val="22"/>
        </w:rPr>
        <w:t xml:space="preserve"> </w:t>
      </w:r>
      <w:r w:rsidR="00E163E5" w:rsidRPr="007F6ECD">
        <w:rPr>
          <w:sz w:val="22"/>
          <w:szCs w:val="22"/>
        </w:rPr>
        <w:t xml:space="preserve">Ur elevers perspektiv kan övergångar ses som något positivt </w:t>
      </w:r>
      <w:r w:rsidR="00BC22B7" w:rsidRPr="007F6ECD">
        <w:rPr>
          <w:sz w:val="22"/>
          <w:szCs w:val="22"/>
        </w:rPr>
        <w:t xml:space="preserve">då </w:t>
      </w:r>
      <w:r w:rsidR="00E163E5" w:rsidRPr="007F6ECD">
        <w:rPr>
          <w:sz w:val="22"/>
          <w:szCs w:val="22"/>
        </w:rPr>
        <w:t>man kan få möjlighet till en annan are</w:t>
      </w:r>
      <w:r w:rsidR="00F72346" w:rsidRPr="007F6ECD">
        <w:rPr>
          <w:sz w:val="22"/>
          <w:szCs w:val="22"/>
        </w:rPr>
        <w:t xml:space="preserve">na men det kan också innebära svårigheter att skapa och upprätthålla </w:t>
      </w:r>
      <w:r w:rsidR="007B2245" w:rsidRPr="007F6ECD">
        <w:rPr>
          <w:sz w:val="22"/>
          <w:szCs w:val="22"/>
        </w:rPr>
        <w:t>v</w:t>
      </w:r>
      <w:r w:rsidR="00F72346" w:rsidRPr="007F6ECD">
        <w:rPr>
          <w:sz w:val="22"/>
          <w:szCs w:val="22"/>
        </w:rPr>
        <w:t>änskapsrelationer</w:t>
      </w:r>
      <w:r w:rsidR="005F079A" w:rsidRPr="007F6ECD">
        <w:rPr>
          <w:sz w:val="22"/>
          <w:szCs w:val="22"/>
        </w:rPr>
        <w:t xml:space="preserve"> när grupperna </w:t>
      </w:r>
      <w:r w:rsidR="0074336B" w:rsidRPr="00DA3EC6">
        <w:rPr>
          <w:sz w:val="22"/>
          <w:szCs w:val="22"/>
        </w:rPr>
        <w:t>förändras</w:t>
      </w:r>
      <w:r w:rsidR="00F72346" w:rsidRPr="00DA3EC6">
        <w:rPr>
          <w:sz w:val="22"/>
          <w:szCs w:val="22"/>
        </w:rPr>
        <w:t xml:space="preserve">. </w:t>
      </w:r>
      <w:r w:rsidR="00281CD4" w:rsidRPr="00DA3EC6">
        <w:rPr>
          <w:sz w:val="22"/>
          <w:szCs w:val="22"/>
        </w:rPr>
        <w:t xml:space="preserve">Här går inte att säga </w:t>
      </w:r>
      <w:r w:rsidR="00E60137" w:rsidRPr="00DA3EC6">
        <w:rPr>
          <w:sz w:val="22"/>
          <w:szCs w:val="22"/>
        </w:rPr>
        <w:t>vilken form</w:t>
      </w:r>
      <w:r w:rsidR="00281CD4" w:rsidRPr="00DA3EC6">
        <w:rPr>
          <w:sz w:val="22"/>
          <w:szCs w:val="22"/>
        </w:rPr>
        <w:t xml:space="preserve"> som är det bästa</w:t>
      </w:r>
      <w:r w:rsidR="00421A0D">
        <w:rPr>
          <w:sz w:val="22"/>
          <w:szCs w:val="22"/>
        </w:rPr>
        <w:t>. Det</w:t>
      </w:r>
      <w:r w:rsidR="00281CD4" w:rsidRPr="00DA3EC6">
        <w:rPr>
          <w:sz w:val="22"/>
          <w:szCs w:val="22"/>
        </w:rPr>
        <w:t xml:space="preserve"> är </w:t>
      </w:r>
      <w:r w:rsidR="00421A0D">
        <w:rPr>
          <w:sz w:val="22"/>
          <w:szCs w:val="22"/>
        </w:rPr>
        <w:t xml:space="preserve">dock </w:t>
      </w:r>
      <w:r w:rsidR="00281CD4" w:rsidRPr="00DA3EC6">
        <w:rPr>
          <w:sz w:val="22"/>
          <w:szCs w:val="22"/>
        </w:rPr>
        <w:t>vikti</w:t>
      </w:r>
      <w:r w:rsidR="008F4E67">
        <w:rPr>
          <w:sz w:val="22"/>
          <w:szCs w:val="22"/>
        </w:rPr>
        <w:t>gt att lärare har ett</w:t>
      </w:r>
      <w:r w:rsidR="006A2F7E">
        <w:rPr>
          <w:sz w:val="22"/>
          <w:szCs w:val="22"/>
        </w:rPr>
        <w:t xml:space="preserve"> medvetet</w:t>
      </w:r>
      <w:r w:rsidR="00E811DF">
        <w:rPr>
          <w:sz w:val="22"/>
          <w:szCs w:val="22"/>
        </w:rPr>
        <w:t xml:space="preserve"> förhållningssätt i sitt arbete</w:t>
      </w:r>
      <w:r w:rsidR="00281CD4" w:rsidRPr="00DA3EC6">
        <w:rPr>
          <w:sz w:val="22"/>
          <w:szCs w:val="22"/>
        </w:rPr>
        <w:t xml:space="preserve"> med övergångar och</w:t>
      </w:r>
      <w:r w:rsidR="00E811DF">
        <w:rPr>
          <w:sz w:val="22"/>
          <w:szCs w:val="22"/>
        </w:rPr>
        <w:t xml:space="preserve"> en vilja och kunskap att kunna</w:t>
      </w:r>
      <w:r w:rsidR="00281CD4" w:rsidRPr="00DA3EC6">
        <w:rPr>
          <w:sz w:val="22"/>
          <w:szCs w:val="22"/>
        </w:rPr>
        <w:t xml:space="preserve"> stödja eleverna i dessa processer.</w:t>
      </w:r>
      <w:r w:rsidR="00281CD4">
        <w:rPr>
          <w:sz w:val="22"/>
          <w:szCs w:val="22"/>
        </w:rPr>
        <w:t xml:space="preserve"> </w:t>
      </w:r>
      <w:r w:rsidR="00FE4CBE" w:rsidRPr="00E11EA4">
        <w:rPr>
          <w:sz w:val="22"/>
          <w:szCs w:val="22"/>
        </w:rPr>
        <w:t xml:space="preserve">En central utgångspunkt i detta är också att </w:t>
      </w:r>
      <w:r w:rsidR="006A2F7E" w:rsidRPr="00E11EA4">
        <w:rPr>
          <w:sz w:val="22"/>
          <w:szCs w:val="22"/>
        </w:rPr>
        <w:t xml:space="preserve">lärare från alla </w:t>
      </w:r>
      <w:r w:rsidR="002B1126">
        <w:rPr>
          <w:sz w:val="22"/>
          <w:szCs w:val="22"/>
        </w:rPr>
        <w:t>verksamhets</w:t>
      </w:r>
      <w:r w:rsidR="00FE4CBE" w:rsidRPr="00E11EA4">
        <w:rPr>
          <w:sz w:val="22"/>
          <w:szCs w:val="22"/>
        </w:rPr>
        <w:t>former är representerade och delaktiga i detta arbet</w:t>
      </w:r>
      <w:r w:rsidR="006A2F7E" w:rsidRPr="00E11EA4">
        <w:rPr>
          <w:sz w:val="22"/>
          <w:szCs w:val="22"/>
        </w:rPr>
        <w:t xml:space="preserve">e vilket bidrar till att olika perspektiv blir synliggjorda. </w:t>
      </w:r>
    </w:p>
    <w:p w14:paraId="191FA308" w14:textId="10DA204A" w:rsidR="007F6ECD" w:rsidRPr="007F6ECD" w:rsidRDefault="0074336B" w:rsidP="00F16FF9">
      <w:pPr>
        <w:tabs>
          <w:tab w:val="left" w:pos="284"/>
        </w:tabs>
        <w:spacing w:line="360" w:lineRule="auto"/>
        <w:rPr>
          <w:sz w:val="22"/>
          <w:szCs w:val="22"/>
        </w:rPr>
      </w:pPr>
      <w:r w:rsidRPr="007F6ECD">
        <w:rPr>
          <w:sz w:val="22"/>
          <w:szCs w:val="22"/>
        </w:rPr>
        <w:tab/>
        <w:t>Utöver vikten av och möjligheterna till relationer vid övergångar mellan</w:t>
      </w:r>
      <w:r w:rsidR="002B1126">
        <w:rPr>
          <w:sz w:val="22"/>
          <w:szCs w:val="22"/>
        </w:rPr>
        <w:t xml:space="preserve"> verksamhetsformer</w:t>
      </w:r>
      <w:r w:rsidRPr="007F6ECD">
        <w:rPr>
          <w:sz w:val="22"/>
          <w:szCs w:val="22"/>
        </w:rPr>
        <w:t xml:space="preserve"> innebär övergångar också förändrade möjligheter till aktiviteter och identiteter för eleverna. Det handlar både om hur man blir sedd av andra och hur man ser på sig själv. </w:t>
      </w:r>
      <w:r w:rsidR="00BC22B7" w:rsidRPr="007F6ECD">
        <w:rPr>
          <w:sz w:val="22"/>
          <w:szCs w:val="22"/>
        </w:rPr>
        <w:t xml:space="preserve">Att börja förskoleklass </w:t>
      </w:r>
      <w:r w:rsidRPr="007F6ECD">
        <w:rPr>
          <w:sz w:val="22"/>
          <w:szCs w:val="22"/>
        </w:rPr>
        <w:t xml:space="preserve">kan t.ex. </w:t>
      </w:r>
      <w:r w:rsidR="00BC22B7" w:rsidRPr="007F6ECD">
        <w:rPr>
          <w:sz w:val="22"/>
          <w:szCs w:val="22"/>
        </w:rPr>
        <w:t>innebär</w:t>
      </w:r>
      <w:r w:rsidRPr="007F6ECD">
        <w:rPr>
          <w:sz w:val="22"/>
          <w:szCs w:val="22"/>
        </w:rPr>
        <w:t>a e</w:t>
      </w:r>
      <w:r w:rsidR="00BC22B7" w:rsidRPr="007F6ECD">
        <w:rPr>
          <w:sz w:val="22"/>
          <w:szCs w:val="22"/>
        </w:rPr>
        <w:t>n upplevelse från att</w:t>
      </w:r>
      <w:r w:rsidRPr="007F6ECD">
        <w:rPr>
          <w:sz w:val="22"/>
          <w:szCs w:val="22"/>
        </w:rPr>
        <w:t xml:space="preserve"> ha varit</w:t>
      </w:r>
      <w:r w:rsidR="00BC22B7" w:rsidRPr="007F6ECD">
        <w:rPr>
          <w:sz w:val="22"/>
          <w:szCs w:val="22"/>
        </w:rPr>
        <w:t xml:space="preserve"> </w:t>
      </w:r>
      <w:r w:rsidR="00145468" w:rsidRPr="007F6ECD">
        <w:rPr>
          <w:sz w:val="22"/>
          <w:szCs w:val="22"/>
        </w:rPr>
        <w:t>stort och kompentent barn</w:t>
      </w:r>
      <w:r w:rsidR="00BC22B7" w:rsidRPr="007F6ECD">
        <w:rPr>
          <w:sz w:val="22"/>
          <w:szCs w:val="22"/>
        </w:rPr>
        <w:t xml:space="preserve"> på förskola till att </w:t>
      </w:r>
      <w:r w:rsidRPr="007F6ECD">
        <w:rPr>
          <w:sz w:val="22"/>
          <w:szCs w:val="22"/>
        </w:rPr>
        <w:t xml:space="preserve">i relation till andra </w:t>
      </w:r>
      <w:r w:rsidR="00BC22B7" w:rsidRPr="007F6ECD">
        <w:rPr>
          <w:sz w:val="22"/>
          <w:szCs w:val="22"/>
        </w:rPr>
        <w:t xml:space="preserve">bli </w:t>
      </w:r>
      <w:r w:rsidRPr="007F6ECD">
        <w:rPr>
          <w:sz w:val="22"/>
          <w:szCs w:val="22"/>
        </w:rPr>
        <w:t>en liten förskol</w:t>
      </w:r>
      <w:r w:rsidR="00281CD4">
        <w:rPr>
          <w:sz w:val="22"/>
          <w:szCs w:val="22"/>
        </w:rPr>
        <w:t>e</w:t>
      </w:r>
      <w:r w:rsidRPr="007F6ECD">
        <w:rPr>
          <w:sz w:val="22"/>
          <w:szCs w:val="22"/>
        </w:rPr>
        <w:t>klasselev</w:t>
      </w:r>
      <w:r w:rsidR="00BC22B7" w:rsidRPr="007F6ECD">
        <w:rPr>
          <w:sz w:val="22"/>
          <w:szCs w:val="22"/>
        </w:rPr>
        <w:t>.</w:t>
      </w:r>
      <w:r w:rsidRPr="007F6ECD">
        <w:rPr>
          <w:sz w:val="22"/>
          <w:szCs w:val="22"/>
        </w:rPr>
        <w:t xml:space="preserve"> I vår studie finn</w:t>
      </w:r>
      <w:r w:rsidR="002E430E">
        <w:rPr>
          <w:sz w:val="22"/>
          <w:szCs w:val="22"/>
        </w:rPr>
        <w:t>s</w:t>
      </w:r>
      <w:r w:rsidRPr="007F6ECD">
        <w:rPr>
          <w:sz w:val="22"/>
          <w:szCs w:val="22"/>
        </w:rPr>
        <w:t xml:space="preserve"> exempel där förskoleklasseleverna ofta ses i termer av väldigt små på fritidshemmet och att man exempelvis undantar dem i att ha inflytande. Samtidigt kan både övergången </w:t>
      </w:r>
      <w:r w:rsidRPr="007F6ECD">
        <w:rPr>
          <w:sz w:val="22"/>
          <w:szCs w:val="22"/>
        </w:rPr>
        <w:lastRenderedPageBreak/>
        <w:t>till förskoleklass och grundskola innebära en identitet som stor – man är och blir ett skolbarn till skillnad från ett förskolebarn. Även övergången från förskoleklass/skola till fritidshem kan erbjuda andra möjliga identiteter</w:t>
      </w:r>
      <w:r w:rsidR="00391D0C" w:rsidRPr="007F6ECD">
        <w:rPr>
          <w:sz w:val="22"/>
          <w:szCs w:val="22"/>
        </w:rPr>
        <w:t xml:space="preserve"> och aktiviteter</w:t>
      </w:r>
      <w:r w:rsidRPr="007F6ECD">
        <w:rPr>
          <w:sz w:val="22"/>
          <w:szCs w:val="22"/>
        </w:rPr>
        <w:t xml:space="preserve">. Elever som </w:t>
      </w:r>
      <w:r w:rsidR="00391D0C" w:rsidRPr="007F6ECD">
        <w:rPr>
          <w:sz w:val="22"/>
          <w:szCs w:val="22"/>
        </w:rPr>
        <w:t>har svårt för formell skolundervisning beskriver fritidshemmet och leken som viktiga.</w:t>
      </w:r>
      <w:r w:rsidR="007F6ECD" w:rsidRPr="007F6ECD">
        <w:rPr>
          <w:sz w:val="22"/>
          <w:szCs w:val="22"/>
        </w:rPr>
        <w:t xml:space="preserve"> </w:t>
      </w:r>
    </w:p>
    <w:p w14:paraId="6DBE1DAE" w14:textId="75418E4C" w:rsidR="00EA0B39" w:rsidRPr="007F6ECD" w:rsidRDefault="00ED30A4" w:rsidP="00F16FF9">
      <w:pPr>
        <w:tabs>
          <w:tab w:val="left" w:pos="284"/>
        </w:tabs>
        <w:spacing w:line="360" w:lineRule="auto"/>
        <w:rPr>
          <w:sz w:val="22"/>
          <w:szCs w:val="22"/>
        </w:rPr>
      </w:pPr>
      <w:r>
        <w:rPr>
          <w:sz w:val="22"/>
          <w:szCs w:val="22"/>
        </w:rPr>
        <w:tab/>
      </w:r>
      <w:r w:rsidR="008F527A">
        <w:rPr>
          <w:sz w:val="22"/>
          <w:szCs w:val="22"/>
        </w:rPr>
        <w:t>Avslutningsvis. Är det önskvärt</w:t>
      </w:r>
      <w:r w:rsidR="00EA0B39" w:rsidRPr="007F6ECD">
        <w:rPr>
          <w:sz w:val="22"/>
          <w:szCs w:val="22"/>
        </w:rPr>
        <w:t xml:space="preserve"> att det är lika eller ska övergångar och skillnader markeras på olika sätt? Vi har sett exempel på hur lärarna både markerar skillnader och </w:t>
      </w:r>
      <w:r w:rsidR="008F527A">
        <w:rPr>
          <w:sz w:val="22"/>
          <w:szCs w:val="22"/>
        </w:rPr>
        <w:t>likhet</w:t>
      </w:r>
      <w:r w:rsidR="00F72346" w:rsidRPr="007F6ECD">
        <w:rPr>
          <w:sz w:val="22"/>
          <w:szCs w:val="22"/>
        </w:rPr>
        <w:t xml:space="preserve"> (ofta</w:t>
      </w:r>
      <w:r w:rsidR="00EA0B39" w:rsidRPr="007F6ECD">
        <w:rPr>
          <w:sz w:val="22"/>
          <w:szCs w:val="22"/>
        </w:rPr>
        <w:t xml:space="preserve"> i samma kontext)</w:t>
      </w:r>
      <w:r w:rsidR="008F527A">
        <w:rPr>
          <w:sz w:val="22"/>
          <w:szCs w:val="22"/>
        </w:rPr>
        <w:t>. Skillnader betonas dock oftare</w:t>
      </w:r>
      <w:r w:rsidR="00AA36BD">
        <w:rPr>
          <w:sz w:val="22"/>
          <w:szCs w:val="22"/>
        </w:rPr>
        <w:t>,</w:t>
      </w:r>
      <w:r w:rsidR="008F527A">
        <w:rPr>
          <w:sz w:val="22"/>
          <w:szCs w:val="22"/>
        </w:rPr>
        <w:t xml:space="preserve"> tillexempel genom o</w:t>
      </w:r>
      <w:r w:rsidR="00EA0B39" w:rsidRPr="007F6ECD">
        <w:rPr>
          <w:sz w:val="22"/>
          <w:szCs w:val="22"/>
        </w:rPr>
        <w:t>lika regler, olika förhållningssätt under olika delar av dagen</w:t>
      </w:r>
      <w:r w:rsidR="007F6ECD" w:rsidRPr="007F6ECD">
        <w:rPr>
          <w:sz w:val="22"/>
          <w:szCs w:val="22"/>
        </w:rPr>
        <w:t>. P</w:t>
      </w:r>
      <w:r w:rsidR="00EA0B39" w:rsidRPr="007F6ECD">
        <w:rPr>
          <w:sz w:val="22"/>
          <w:szCs w:val="22"/>
        </w:rPr>
        <w:t>roblemet med helhetsperspektiv i dag är att alla elever inte har rätt eller möjlighet till helheten då de inte har en fritidshemsplats. Deltagare i våra studier beskriver att de</w:t>
      </w:r>
      <w:r w:rsidR="00787E9B">
        <w:rPr>
          <w:sz w:val="22"/>
          <w:szCs w:val="22"/>
        </w:rPr>
        <w:t>tta</w:t>
      </w:r>
      <w:r w:rsidR="00EA0B39" w:rsidRPr="007F6ECD">
        <w:rPr>
          <w:sz w:val="22"/>
          <w:szCs w:val="22"/>
        </w:rPr>
        <w:t xml:space="preserve"> kan få stora konse</w:t>
      </w:r>
      <w:r w:rsidR="000141B9">
        <w:rPr>
          <w:sz w:val="22"/>
          <w:szCs w:val="22"/>
        </w:rPr>
        <w:softHyphen/>
      </w:r>
      <w:r w:rsidR="00EA0B39" w:rsidRPr="007F6ECD">
        <w:rPr>
          <w:sz w:val="22"/>
          <w:szCs w:val="22"/>
        </w:rPr>
        <w:t xml:space="preserve">kvenser för elever när det gäller att </w:t>
      </w:r>
      <w:r w:rsidR="00326EDD" w:rsidRPr="007F6ECD">
        <w:rPr>
          <w:sz w:val="22"/>
          <w:szCs w:val="22"/>
        </w:rPr>
        <w:t>exempelvis</w:t>
      </w:r>
      <w:r w:rsidR="00EA0B39" w:rsidRPr="007F6ECD">
        <w:rPr>
          <w:sz w:val="22"/>
          <w:szCs w:val="22"/>
        </w:rPr>
        <w:t xml:space="preserve"> få möjlighet att skapa sociala relationer. </w:t>
      </w:r>
      <w:r w:rsidR="00E811DF">
        <w:rPr>
          <w:sz w:val="22"/>
          <w:szCs w:val="22"/>
        </w:rPr>
        <w:t xml:space="preserve">En del elever risker att bli exkluderade från en gemenskap om de tillexempel bara får vara med i förskoleklassen men inte i den fria leken som ofta sker mer frekvent på fritidshemstid. </w:t>
      </w:r>
      <w:r w:rsidR="00E3318B">
        <w:rPr>
          <w:sz w:val="22"/>
          <w:szCs w:val="22"/>
        </w:rPr>
        <w:t>Poängen är inte att</w:t>
      </w:r>
      <w:r w:rsidR="002B1126">
        <w:rPr>
          <w:sz w:val="22"/>
          <w:szCs w:val="22"/>
        </w:rPr>
        <w:t xml:space="preserve"> de olika verksamheterna</w:t>
      </w:r>
      <w:r w:rsidR="008F527A">
        <w:rPr>
          <w:sz w:val="22"/>
          <w:szCs w:val="22"/>
        </w:rPr>
        <w:t xml:space="preserve"> med automatik</w:t>
      </w:r>
      <w:r w:rsidR="00E3318B">
        <w:rPr>
          <w:sz w:val="22"/>
          <w:szCs w:val="22"/>
        </w:rPr>
        <w:t xml:space="preserve"> ska göras lika utan att de likheter och olikheter som finns ska synliggöras och därmed bli begripliga för eleverna. </w:t>
      </w:r>
      <w:proofErr w:type="spellStart"/>
      <w:r w:rsidR="00E3318B" w:rsidRPr="007F6ECD">
        <w:rPr>
          <w:sz w:val="22"/>
          <w:szCs w:val="22"/>
        </w:rPr>
        <w:t>Qvarsell</w:t>
      </w:r>
      <w:proofErr w:type="spellEnd"/>
      <w:r w:rsidR="00E3318B" w:rsidRPr="007F6ECD">
        <w:rPr>
          <w:sz w:val="22"/>
          <w:szCs w:val="22"/>
        </w:rPr>
        <w:t xml:space="preserve"> (</w:t>
      </w:r>
      <w:r w:rsidR="00F16FF9">
        <w:rPr>
          <w:sz w:val="22"/>
          <w:szCs w:val="22"/>
        </w:rPr>
        <w:t>2003</w:t>
      </w:r>
      <w:r w:rsidR="00E3318B" w:rsidRPr="007F6ECD">
        <w:rPr>
          <w:sz w:val="22"/>
          <w:szCs w:val="22"/>
        </w:rPr>
        <w:t>) menar att det mest önskvärda inte alltid är att barns olika vär</w:t>
      </w:r>
      <w:r w:rsidR="008F527A">
        <w:rPr>
          <w:sz w:val="22"/>
          <w:szCs w:val="22"/>
        </w:rPr>
        <w:t>l</w:t>
      </w:r>
      <w:r w:rsidR="00E3318B" w:rsidRPr="007F6ECD">
        <w:rPr>
          <w:sz w:val="22"/>
          <w:szCs w:val="22"/>
        </w:rPr>
        <w:t>dar smälter samman</w:t>
      </w:r>
      <w:r w:rsidR="00E3318B">
        <w:rPr>
          <w:sz w:val="22"/>
          <w:szCs w:val="22"/>
        </w:rPr>
        <w:t xml:space="preserve">, det </w:t>
      </w:r>
      <w:r w:rsidR="002B1126">
        <w:rPr>
          <w:sz w:val="22"/>
          <w:szCs w:val="22"/>
        </w:rPr>
        <w:t>finns poänger med att olika verksamhets</w:t>
      </w:r>
      <w:r w:rsidR="00E3318B">
        <w:rPr>
          <w:sz w:val="22"/>
          <w:szCs w:val="22"/>
        </w:rPr>
        <w:t>former tillåts ha sin särart. Det som vi vill poängtera som viktigt för samverkan är att olika lärarkategorier ska ha kunskap om varandras verksamheter och uppdrag samt om elevernas erfarenheter och förväntningar för att på så sätt kunna arbeta tydligt och medvetet med samverkan och övergångar.</w:t>
      </w:r>
      <w:r w:rsidR="00E3318B" w:rsidRPr="007F6ECD">
        <w:rPr>
          <w:sz w:val="22"/>
          <w:szCs w:val="22"/>
        </w:rPr>
        <w:t xml:space="preserve"> </w:t>
      </w:r>
      <w:r w:rsidR="002B1126">
        <w:rPr>
          <w:sz w:val="22"/>
          <w:szCs w:val="22"/>
        </w:rPr>
        <w:t>Risken om verksamhets</w:t>
      </w:r>
      <w:r w:rsidR="00E3318B">
        <w:rPr>
          <w:sz w:val="22"/>
          <w:szCs w:val="22"/>
        </w:rPr>
        <w:t>formerna blir för otydliga är att eleverna har svårt att förstå och f</w:t>
      </w:r>
      <w:r w:rsidR="00E811DF">
        <w:rPr>
          <w:sz w:val="22"/>
          <w:szCs w:val="22"/>
        </w:rPr>
        <w:t>örklara skillnaderna mellan dem men också att orientera sig i de olika verksamheterna. I våra intervjuer med elever har de ofta svårt att beskriva vad förskoleklass och fritidshem är</w:t>
      </w:r>
      <w:r w:rsidR="000D09C7">
        <w:rPr>
          <w:sz w:val="22"/>
          <w:szCs w:val="22"/>
        </w:rPr>
        <w:t xml:space="preserve"> utan förklaringarna blir att de kontrasterar dessa med skolan</w:t>
      </w:r>
      <w:r w:rsidR="00E3318B" w:rsidRPr="007F6ECD">
        <w:rPr>
          <w:sz w:val="22"/>
          <w:szCs w:val="22"/>
        </w:rPr>
        <w:t xml:space="preserve"> och säger att det är </w:t>
      </w:r>
      <w:r w:rsidR="000D09C7">
        <w:rPr>
          <w:sz w:val="22"/>
          <w:szCs w:val="22"/>
        </w:rPr>
        <w:t>”</w:t>
      </w:r>
      <w:r w:rsidR="00E3318B" w:rsidRPr="007F6ECD">
        <w:rPr>
          <w:sz w:val="22"/>
          <w:szCs w:val="22"/>
        </w:rPr>
        <w:t>något annat än skola</w:t>
      </w:r>
      <w:r w:rsidR="000D09C7">
        <w:rPr>
          <w:sz w:val="22"/>
          <w:szCs w:val="22"/>
        </w:rPr>
        <w:t>”</w:t>
      </w:r>
      <w:r w:rsidR="00E3318B" w:rsidRPr="007F6ECD">
        <w:rPr>
          <w:sz w:val="22"/>
          <w:szCs w:val="22"/>
        </w:rPr>
        <w:t xml:space="preserve">. Både förskoleklass och fritidshem beskrivs ofta i termer av lek och frihet medan skolan är arbete och tvång (Ackesjö &amp; </w:t>
      </w:r>
      <w:proofErr w:type="spellStart"/>
      <w:r w:rsidR="00E3318B" w:rsidRPr="007F6ECD">
        <w:rPr>
          <w:sz w:val="22"/>
          <w:szCs w:val="22"/>
        </w:rPr>
        <w:t>Landefrö</w:t>
      </w:r>
      <w:proofErr w:type="spellEnd"/>
      <w:r w:rsidR="00E3318B" w:rsidRPr="007F6ECD">
        <w:rPr>
          <w:sz w:val="22"/>
          <w:szCs w:val="22"/>
        </w:rPr>
        <w:t xml:space="preserve"> 2014; Elvstrand &amp; </w:t>
      </w:r>
      <w:proofErr w:type="spellStart"/>
      <w:r w:rsidR="00E3318B" w:rsidRPr="007F6ECD">
        <w:rPr>
          <w:sz w:val="22"/>
          <w:szCs w:val="22"/>
        </w:rPr>
        <w:t>Närvänen</w:t>
      </w:r>
      <w:proofErr w:type="spellEnd"/>
      <w:r w:rsidR="00E3318B" w:rsidRPr="007F6ECD">
        <w:rPr>
          <w:sz w:val="22"/>
          <w:szCs w:val="22"/>
        </w:rPr>
        <w:t xml:space="preserve"> 2016; Lago 2014).</w:t>
      </w:r>
      <w:r w:rsidR="000D4C93">
        <w:rPr>
          <w:sz w:val="22"/>
          <w:szCs w:val="22"/>
        </w:rPr>
        <w:t xml:space="preserve"> Utifrån elevers berättelser</w:t>
      </w:r>
      <w:r w:rsidR="00E811DF">
        <w:rPr>
          <w:sz w:val="22"/>
          <w:szCs w:val="22"/>
        </w:rPr>
        <w:t xml:space="preserve"> ser vi att l</w:t>
      </w:r>
      <w:r w:rsidR="00E3318B" w:rsidRPr="000141B9">
        <w:rPr>
          <w:sz w:val="22"/>
          <w:szCs w:val="22"/>
        </w:rPr>
        <w:t xml:space="preserve">eken </w:t>
      </w:r>
      <w:r w:rsidR="00E811DF">
        <w:rPr>
          <w:sz w:val="22"/>
          <w:szCs w:val="22"/>
        </w:rPr>
        <w:t xml:space="preserve">är en </w:t>
      </w:r>
      <w:r w:rsidR="00E3318B" w:rsidRPr="000141B9">
        <w:rPr>
          <w:sz w:val="22"/>
          <w:szCs w:val="22"/>
        </w:rPr>
        <w:t xml:space="preserve">gemensam </w:t>
      </w:r>
      <w:r w:rsidRPr="000141B9">
        <w:rPr>
          <w:sz w:val="22"/>
          <w:szCs w:val="22"/>
        </w:rPr>
        <w:t xml:space="preserve">nämnare </w:t>
      </w:r>
      <w:r>
        <w:rPr>
          <w:sz w:val="22"/>
          <w:szCs w:val="22"/>
        </w:rPr>
        <w:t>i</w:t>
      </w:r>
      <w:r w:rsidR="000D4C93">
        <w:rPr>
          <w:sz w:val="22"/>
          <w:szCs w:val="22"/>
        </w:rPr>
        <w:t xml:space="preserve"> relation till </w:t>
      </w:r>
      <w:r w:rsidR="00E3318B" w:rsidRPr="000141B9">
        <w:rPr>
          <w:sz w:val="22"/>
          <w:szCs w:val="22"/>
        </w:rPr>
        <w:t>förskoleklass och fritidshem medan grundskolan skiljer ut sig</w:t>
      </w:r>
      <w:r w:rsidR="00F16FF9">
        <w:rPr>
          <w:sz w:val="22"/>
          <w:szCs w:val="22"/>
        </w:rPr>
        <w:t>. Enligt läroplanen (Skolverket</w:t>
      </w:r>
      <w:r w:rsidR="00E3318B" w:rsidRPr="000141B9">
        <w:rPr>
          <w:sz w:val="22"/>
          <w:szCs w:val="22"/>
        </w:rPr>
        <w:t xml:space="preserve"> 2016a) ska </w:t>
      </w:r>
      <w:r w:rsidR="00E3318B">
        <w:rPr>
          <w:sz w:val="22"/>
          <w:szCs w:val="22"/>
        </w:rPr>
        <w:t>leken dock ha e</w:t>
      </w:r>
      <w:r w:rsidR="002B1126">
        <w:rPr>
          <w:sz w:val="22"/>
          <w:szCs w:val="22"/>
        </w:rPr>
        <w:t>n central roll i alla verksamheter</w:t>
      </w:r>
      <w:r w:rsidR="00E3318B">
        <w:rPr>
          <w:sz w:val="22"/>
          <w:szCs w:val="22"/>
        </w:rPr>
        <w:t>. Läroplanen betonar att ”</w:t>
      </w:r>
      <w:r w:rsidR="00E3318B" w:rsidRPr="000141B9">
        <w:rPr>
          <w:sz w:val="22"/>
          <w:szCs w:val="22"/>
        </w:rPr>
        <w:t>Särskilt under de tidiga skolåren har leken stor betydelse för att eleverna ska tillägna sig kunskaper</w:t>
      </w:r>
      <w:r w:rsidR="00E3318B">
        <w:rPr>
          <w:sz w:val="22"/>
          <w:szCs w:val="22"/>
        </w:rPr>
        <w:t>” (s. 9).</w:t>
      </w:r>
      <w:r w:rsidR="000D09C7">
        <w:rPr>
          <w:sz w:val="22"/>
          <w:szCs w:val="22"/>
        </w:rPr>
        <w:t xml:space="preserve"> Att anta leken och dess betydelse för lärande ser vi som en möjlig utgångpunkt för att samverka under hela dagen i skolan.</w:t>
      </w:r>
    </w:p>
    <w:p w14:paraId="318589C2" w14:textId="77777777" w:rsidR="00554E0F" w:rsidRPr="007F6ECD" w:rsidRDefault="00DE19F2" w:rsidP="007F6ECD">
      <w:pPr>
        <w:pStyle w:val="Rubrik2"/>
      </w:pPr>
      <w:r w:rsidRPr="007F6ECD">
        <w:t>Referenser</w:t>
      </w:r>
      <w:r w:rsidR="00554E0F" w:rsidRPr="007F6ECD">
        <w:t xml:space="preserve"> </w:t>
      </w:r>
    </w:p>
    <w:p w14:paraId="6B02A088" w14:textId="59EB4167" w:rsidR="00391D0C" w:rsidRPr="007F6ECD" w:rsidRDefault="0074336B" w:rsidP="00D04474">
      <w:pPr>
        <w:spacing w:after="240"/>
        <w:ind w:left="284" w:hanging="284"/>
        <w:rPr>
          <w:sz w:val="22"/>
          <w:szCs w:val="22"/>
        </w:rPr>
      </w:pPr>
      <w:r w:rsidRPr="00CC2F0A">
        <w:rPr>
          <w:iCs/>
          <w:sz w:val="22"/>
          <w:szCs w:val="22"/>
        </w:rPr>
        <w:t>Ackesjö</w:t>
      </w:r>
      <w:r w:rsidRPr="007F6ECD">
        <w:rPr>
          <w:iCs/>
          <w:sz w:val="22"/>
          <w:szCs w:val="22"/>
        </w:rPr>
        <w:t>, H. (2017)</w:t>
      </w:r>
      <w:r w:rsidR="00BF646A">
        <w:rPr>
          <w:iCs/>
          <w:sz w:val="22"/>
          <w:szCs w:val="22"/>
        </w:rPr>
        <w:t>.</w:t>
      </w:r>
      <w:r w:rsidRPr="007F6ECD">
        <w:rPr>
          <w:iCs/>
          <w:sz w:val="22"/>
          <w:szCs w:val="22"/>
        </w:rPr>
        <w:t xml:space="preserve"> Fritidshemmet som en kontinuitetskapande arena i barns ö</w:t>
      </w:r>
      <w:r w:rsidR="000D4C93">
        <w:rPr>
          <w:iCs/>
          <w:sz w:val="22"/>
          <w:szCs w:val="22"/>
        </w:rPr>
        <w:t>v</w:t>
      </w:r>
      <w:r w:rsidRPr="007F6ECD">
        <w:rPr>
          <w:iCs/>
          <w:sz w:val="22"/>
          <w:szCs w:val="22"/>
        </w:rPr>
        <w:t xml:space="preserve">ergångar från förskola till skola. </w:t>
      </w:r>
      <w:r w:rsidRPr="007F6ECD">
        <w:rPr>
          <w:sz w:val="22"/>
          <w:szCs w:val="22"/>
        </w:rPr>
        <w:t xml:space="preserve">I A. </w:t>
      </w:r>
      <w:proofErr w:type="spellStart"/>
      <w:r w:rsidRPr="007F6ECD">
        <w:rPr>
          <w:sz w:val="22"/>
          <w:szCs w:val="22"/>
        </w:rPr>
        <w:t>Lillvist</w:t>
      </w:r>
      <w:proofErr w:type="spellEnd"/>
      <w:r w:rsidRPr="007F6ECD">
        <w:rPr>
          <w:sz w:val="22"/>
          <w:szCs w:val="22"/>
        </w:rPr>
        <w:t xml:space="preserve"> &amp; J. Wilder (red.). </w:t>
      </w:r>
      <w:r w:rsidRPr="007F6ECD">
        <w:rPr>
          <w:i/>
          <w:sz w:val="22"/>
          <w:szCs w:val="22"/>
        </w:rPr>
        <w:t xml:space="preserve">Barns övergångar: Förskola, förskoleklass, fritidshem, grundsärskola och grundskola </w:t>
      </w:r>
      <w:r w:rsidRPr="007F6ECD">
        <w:rPr>
          <w:sz w:val="22"/>
          <w:szCs w:val="22"/>
        </w:rPr>
        <w:t>(s</w:t>
      </w:r>
      <w:r w:rsidRPr="00281CD4">
        <w:rPr>
          <w:color w:val="000000" w:themeColor="text1"/>
          <w:sz w:val="22"/>
          <w:szCs w:val="22"/>
        </w:rPr>
        <w:t xml:space="preserve">. </w:t>
      </w:r>
      <w:r w:rsidR="00145468" w:rsidRPr="00281CD4">
        <w:rPr>
          <w:color w:val="000000" w:themeColor="text1"/>
          <w:sz w:val="22"/>
          <w:szCs w:val="22"/>
        </w:rPr>
        <w:t>99–116</w:t>
      </w:r>
      <w:r w:rsidRPr="00281CD4">
        <w:rPr>
          <w:color w:val="000000" w:themeColor="text1"/>
          <w:sz w:val="22"/>
          <w:szCs w:val="22"/>
        </w:rPr>
        <w:t xml:space="preserve">). </w:t>
      </w:r>
      <w:r w:rsidRPr="007F6ECD">
        <w:rPr>
          <w:sz w:val="22"/>
          <w:szCs w:val="22"/>
        </w:rPr>
        <w:t>Lund: Studentlitteratur.</w:t>
      </w:r>
    </w:p>
    <w:p w14:paraId="5ED55F11" w14:textId="2B3F64C5" w:rsidR="00D61D52" w:rsidRPr="007F6ECD" w:rsidRDefault="00554E0F" w:rsidP="00D04474">
      <w:pPr>
        <w:spacing w:after="240"/>
        <w:ind w:left="284" w:hanging="284"/>
        <w:rPr>
          <w:iCs/>
          <w:sz w:val="22"/>
          <w:szCs w:val="22"/>
        </w:rPr>
      </w:pPr>
      <w:r w:rsidRPr="007F6ECD">
        <w:rPr>
          <w:iCs/>
          <w:sz w:val="22"/>
          <w:szCs w:val="22"/>
        </w:rPr>
        <w:t>Ackesjö, H</w:t>
      </w:r>
      <w:r w:rsidR="00C26CE0" w:rsidRPr="007F6ECD">
        <w:rPr>
          <w:iCs/>
          <w:sz w:val="22"/>
          <w:szCs w:val="22"/>
        </w:rPr>
        <w:t>.</w:t>
      </w:r>
      <w:r w:rsidRPr="007F6ECD">
        <w:rPr>
          <w:iCs/>
          <w:sz w:val="22"/>
          <w:szCs w:val="22"/>
        </w:rPr>
        <w:t xml:space="preserve"> &amp; </w:t>
      </w:r>
      <w:proofErr w:type="spellStart"/>
      <w:r w:rsidRPr="007F6ECD">
        <w:rPr>
          <w:iCs/>
          <w:sz w:val="22"/>
          <w:szCs w:val="22"/>
        </w:rPr>
        <w:t>Landefrö</w:t>
      </w:r>
      <w:proofErr w:type="spellEnd"/>
      <w:r w:rsidRPr="007F6ECD">
        <w:rPr>
          <w:iCs/>
          <w:sz w:val="22"/>
          <w:szCs w:val="22"/>
        </w:rPr>
        <w:t xml:space="preserve">. </w:t>
      </w:r>
      <w:r w:rsidR="00CD6755" w:rsidRPr="007F6ECD">
        <w:rPr>
          <w:iCs/>
          <w:sz w:val="22"/>
          <w:szCs w:val="22"/>
        </w:rPr>
        <w:t>A. (2014</w:t>
      </w:r>
      <w:r w:rsidRPr="007F6ECD">
        <w:rPr>
          <w:iCs/>
          <w:sz w:val="22"/>
          <w:szCs w:val="22"/>
        </w:rPr>
        <w:t xml:space="preserve">). På spaning efter en gräns: Några barns perspektiv på skillnader mellan förskoleklassens och fritidshemmets verksamheter i Sverige. </w:t>
      </w:r>
      <w:r w:rsidRPr="007F6ECD">
        <w:rPr>
          <w:i/>
          <w:iCs/>
          <w:sz w:val="22"/>
          <w:szCs w:val="22"/>
        </w:rPr>
        <w:t>Barn</w:t>
      </w:r>
      <w:r w:rsidR="007E4A1E" w:rsidRPr="007F6ECD">
        <w:rPr>
          <w:iCs/>
          <w:sz w:val="22"/>
          <w:szCs w:val="22"/>
        </w:rPr>
        <w:t xml:space="preserve">, </w:t>
      </w:r>
      <w:r w:rsidRPr="007F6ECD">
        <w:rPr>
          <w:iCs/>
          <w:sz w:val="22"/>
          <w:szCs w:val="22"/>
        </w:rPr>
        <w:t>3</w:t>
      </w:r>
      <w:r w:rsidR="007E4A1E" w:rsidRPr="007F6ECD">
        <w:rPr>
          <w:iCs/>
          <w:sz w:val="22"/>
          <w:szCs w:val="22"/>
        </w:rPr>
        <w:t>,</w:t>
      </w:r>
      <w:r w:rsidRPr="007F6ECD">
        <w:rPr>
          <w:iCs/>
          <w:sz w:val="22"/>
          <w:szCs w:val="22"/>
        </w:rPr>
        <w:t xml:space="preserve"> </w:t>
      </w:r>
      <w:r w:rsidR="00145468" w:rsidRPr="007F6ECD">
        <w:rPr>
          <w:iCs/>
          <w:sz w:val="22"/>
          <w:szCs w:val="22"/>
        </w:rPr>
        <w:t>27–44</w:t>
      </w:r>
      <w:r w:rsidRPr="007F6ECD">
        <w:rPr>
          <w:iCs/>
          <w:sz w:val="22"/>
          <w:szCs w:val="22"/>
        </w:rPr>
        <w:t>.</w:t>
      </w:r>
    </w:p>
    <w:p w14:paraId="3AACEB1D" w14:textId="77777777" w:rsidR="006E52F0" w:rsidRPr="00BD7C49" w:rsidRDefault="00DE19F2" w:rsidP="006E52F0">
      <w:pPr>
        <w:spacing w:after="240"/>
        <w:ind w:left="284" w:hanging="284"/>
        <w:rPr>
          <w:iCs/>
          <w:sz w:val="22"/>
          <w:szCs w:val="22"/>
          <w:lang w:val="en-US"/>
        </w:rPr>
      </w:pPr>
      <w:proofErr w:type="spellStart"/>
      <w:r w:rsidRPr="007F6ECD">
        <w:rPr>
          <w:iCs/>
          <w:sz w:val="22"/>
          <w:szCs w:val="22"/>
        </w:rPr>
        <w:t>Calander</w:t>
      </w:r>
      <w:proofErr w:type="spellEnd"/>
      <w:r w:rsidRPr="007F6ECD">
        <w:rPr>
          <w:iCs/>
          <w:sz w:val="22"/>
          <w:szCs w:val="22"/>
        </w:rPr>
        <w:t xml:space="preserve">, F. </w:t>
      </w:r>
      <w:r w:rsidR="00C26CE0" w:rsidRPr="007F6ECD">
        <w:rPr>
          <w:iCs/>
          <w:sz w:val="22"/>
          <w:szCs w:val="22"/>
        </w:rPr>
        <w:t>(</w:t>
      </w:r>
      <w:r w:rsidRPr="007F6ECD">
        <w:rPr>
          <w:iCs/>
          <w:sz w:val="22"/>
          <w:szCs w:val="22"/>
        </w:rPr>
        <w:t>1999</w:t>
      </w:r>
      <w:r w:rsidR="00C26CE0" w:rsidRPr="007F6ECD">
        <w:rPr>
          <w:iCs/>
          <w:sz w:val="22"/>
          <w:szCs w:val="22"/>
        </w:rPr>
        <w:t>)</w:t>
      </w:r>
      <w:r w:rsidRPr="007F6ECD">
        <w:rPr>
          <w:iCs/>
          <w:sz w:val="22"/>
          <w:szCs w:val="22"/>
        </w:rPr>
        <w:t xml:space="preserve">. </w:t>
      </w:r>
      <w:r w:rsidRPr="007F6ECD">
        <w:rPr>
          <w:i/>
          <w:iCs/>
          <w:sz w:val="22"/>
          <w:szCs w:val="22"/>
        </w:rPr>
        <w:t>Från fritidens pedagog till hjälplärare. Fritidspedagogers och lärares yrkesrelation</w:t>
      </w:r>
      <w:r w:rsidR="00554E0F" w:rsidRPr="007F6ECD">
        <w:rPr>
          <w:i/>
          <w:iCs/>
          <w:sz w:val="22"/>
          <w:szCs w:val="22"/>
        </w:rPr>
        <w:t xml:space="preserve"> </w:t>
      </w:r>
      <w:r w:rsidRPr="007F6ECD">
        <w:rPr>
          <w:i/>
          <w:iCs/>
          <w:sz w:val="22"/>
          <w:szCs w:val="22"/>
        </w:rPr>
        <w:t>i integrerade arbetslag</w:t>
      </w:r>
      <w:r w:rsidRPr="007F6ECD">
        <w:rPr>
          <w:iCs/>
          <w:sz w:val="22"/>
          <w:szCs w:val="22"/>
        </w:rPr>
        <w:t xml:space="preserve">. </w:t>
      </w:r>
      <w:r w:rsidR="00C26CE0" w:rsidRPr="00BD7C49">
        <w:rPr>
          <w:iCs/>
          <w:sz w:val="22"/>
          <w:szCs w:val="22"/>
          <w:lang w:val="en-US"/>
        </w:rPr>
        <w:t>Diss</w:t>
      </w:r>
      <w:r w:rsidRPr="00BD7C49">
        <w:rPr>
          <w:iCs/>
          <w:sz w:val="22"/>
          <w:szCs w:val="22"/>
          <w:lang w:val="en-US"/>
        </w:rPr>
        <w:t>. Uppsala: Uppsala Studies in Education 80.</w:t>
      </w:r>
    </w:p>
    <w:p w14:paraId="16C48C82" w14:textId="77777777" w:rsidR="006E52F0" w:rsidRDefault="006E52F0" w:rsidP="006E52F0">
      <w:pPr>
        <w:spacing w:after="240"/>
        <w:ind w:left="284" w:hanging="284"/>
        <w:rPr>
          <w:sz w:val="22"/>
          <w:szCs w:val="22"/>
        </w:rPr>
      </w:pPr>
      <w:proofErr w:type="spellStart"/>
      <w:r w:rsidRPr="007F6ECD">
        <w:rPr>
          <w:sz w:val="22"/>
          <w:szCs w:val="22"/>
          <w:lang w:val="en-US"/>
        </w:rPr>
        <w:t>Corsaro</w:t>
      </w:r>
      <w:proofErr w:type="spellEnd"/>
      <w:r w:rsidRPr="007F6ECD">
        <w:rPr>
          <w:sz w:val="22"/>
          <w:szCs w:val="22"/>
          <w:lang w:val="en-US"/>
        </w:rPr>
        <w:t xml:space="preserve">, W.A. &amp; Molinari, L. (2005). </w:t>
      </w:r>
      <w:r w:rsidRPr="007F6ECD">
        <w:rPr>
          <w:i/>
          <w:sz w:val="22"/>
          <w:szCs w:val="22"/>
          <w:lang w:val="en-US"/>
        </w:rPr>
        <w:t xml:space="preserve">I </w:t>
      </w:r>
      <w:proofErr w:type="spellStart"/>
      <w:r w:rsidRPr="007F6ECD">
        <w:rPr>
          <w:i/>
          <w:sz w:val="22"/>
          <w:szCs w:val="22"/>
          <w:lang w:val="en-US"/>
        </w:rPr>
        <w:t>compagni</w:t>
      </w:r>
      <w:proofErr w:type="spellEnd"/>
      <w:r w:rsidRPr="007F6ECD">
        <w:rPr>
          <w:i/>
          <w:sz w:val="22"/>
          <w:szCs w:val="22"/>
          <w:lang w:val="en-US"/>
        </w:rPr>
        <w:t>: Understanding children's transition from preschool to elementary school</w:t>
      </w:r>
      <w:r w:rsidRPr="007F6ECD">
        <w:rPr>
          <w:sz w:val="22"/>
          <w:szCs w:val="22"/>
          <w:lang w:val="en-US"/>
        </w:rPr>
        <w:t xml:space="preserve">. </w:t>
      </w:r>
      <w:r w:rsidRPr="007F6ECD">
        <w:rPr>
          <w:sz w:val="22"/>
          <w:szCs w:val="22"/>
        </w:rPr>
        <w:t xml:space="preserve">New York: </w:t>
      </w:r>
      <w:proofErr w:type="spellStart"/>
      <w:r w:rsidRPr="007F6ECD">
        <w:rPr>
          <w:sz w:val="22"/>
          <w:szCs w:val="22"/>
        </w:rPr>
        <w:t>Teachers</w:t>
      </w:r>
      <w:proofErr w:type="spellEnd"/>
      <w:r w:rsidRPr="007F6ECD">
        <w:rPr>
          <w:sz w:val="22"/>
          <w:szCs w:val="22"/>
        </w:rPr>
        <w:t xml:space="preserve"> College Press. </w:t>
      </w:r>
    </w:p>
    <w:p w14:paraId="1FF737B6" w14:textId="77777777" w:rsidR="00737BF3" w:rsidRDefault="00737BF3" w:rsidP="006E52F0">
      <w:pPr>
        <w:spacing w:after="240"/>
        <w:ind w:left="284" w:hanging="284"/>
        <w:rPr>
          <w:sz w:val="22"/>
          <w:szCs w:val="22"/>
        </w:rPr>
      </w:pPr>
    </w:p>
    <w:p w14:paraId="6A210F1E" w14:textId="463C4A6B" w:rsidR="00737BF3" w:rsidRPr="00737BF3" w:rsidRDefault="00737BF3" w:rsidP="006E52F0">
      <w:pPr>
        <w:spacing w:after="240"/>
        <w:ind w:left="284" w:hanging="284"/>
        <w:rPr>
          <w:iCs/>
          <w:sz w:val="22"/>
          <w:szCs w:val="22"/>
        </w:rPr>
      </w:pPr>
      <w:r>
        <w:rPr>
          <w:sz w:val="22"/>
          <w:szCs w:val="22"/>
        </w:rPr>
        <w:t xml:space="preserve">Dahlberg, G. &amp; </w:t>
      </w:r>
      <w:proofErr w:type="spellStart"/>
      <w:r>
        <w:rPr>
          <w:sz w:val="22"/>
          <w:szCs w:val="22"/>
        </w:rPr>
        <w:t>Lenz</w:t>
      </w:r>
      <w:proofErr w:type="spellEnd"/>
      <w:r>
        <w:rPr>
          <w:sz w:val="22"/>
          <w:szCs w:val="22"/>
        </w:rPr>
        <w:t xml:space="preserve"> </w:t>
      </w:r>
      <w:proofErr w:type="spellStart"/>
      <w:r>
        <w:rPr>
          <w:sz w:val="22"/>
          <w:szCs w:val="22"/>
        </w:rPr>
        <w:t>Taguchi</w:t>
      </w:r>
      <w:proofErr w:type="spellEnd"/>
      <w:r>
        <w:rPr>
          <w:sz w:val="22"/>
          <w:szCs w:val="22"/>
        </w:rPr>
        <w:t xml:space="preserve">, H. (1994). </w:t>
      </w:r>
      <w:r>
        <w:rPr>
          <w:i/>
          <w:sz w:val="22"/>
          <w:szCs w:val="22"/>
        </w:rPr>
        <w:t xml:space="preserve">Förskola och skola: om två skilda traditioner och om visionen av en mötesplats. </w:t>
      </w:r>
      <w:r>
        <w:rPr>
          <w:sz w:val="22"/>
          <w:szCs w:val="22"/>
        </w:rPr>
        <w:t xml:space="preserve">Stockholm: HLS förlag. </w:t>
      </w:r>
    </w:p>
    <w:p w14:paraId="0D4F09F5" w14:textId="68CB1079" w:rsidR="00127BDA" w:rsidRPr="00F16FF9" w:rsidRDefault="00D61D52" w:rsidP="00127BDA">
      <w:pPr>
        <w:spacing w:after="240"/>
        <w:ind w:left="284" w:hanging="284"/>
        <w:rPr>
          <w:iCs/>
          <w:sz w:val="22"/>
          <w:szCs w:val="22"/>
          <w:lang w:val="en-US"/>
        </w:rPr>
      </w:pPr>
      <w:r w:rsidRPr="007F6ECD">
        <w:rPr>
          <w:sz w:val="22"/>
          <w:szCs w:val="22"/>
        </w:rPr>
        <w:t>Davidsson, B</w:t>
      </w:r>
      <w:r w:rsidR="00C26CE0" w:rsidRPr="007F6ECD">
        <w:rPr>
          <w:sz w:val="22"/>
          <w:szCs w:val="22"/>
        </w:rPr>
        <w:t>.</w:t>
      </w:r>
      <w:r w:rsidRPr="007F6ECD">
        <w:rPr>
          <w:sz w:val="22"/>
          <w:szCs w:val="22"/>
        </w:rPr>
        <w:t xml:space="preserve"> (2002)</w:t>
      </w:r>
      <w:r w:rsidR="00BF646A">
        <w:rPr>
          <w:sz w:val="22"/>
          <w:szCs w:val="22"/>
        </w:rPr>
        <w:t>.</w:t>
      </w:r>
      <w:r w:rsidRPr="007F6ECD">
        <w:rPr>
          <w:sz w:val="22"/>
          <w:szCs w:val="22"/>
        </w:rPr>
        <w:t xml:space="preserve"> </w:t>
      </w:r>
      <w:r w:rsidRPr="007F6ECD">
        <w:rPr>
          <w:rStyle w:val="Betoning"/>
          <w:sz w:val="22"/>
          <w:szCs w:val="22"/>
        </w:rPr>
        <w:t xml:space="preserve">Mellan soffan och katedern: en studie av hur förskollärare och grundskollärare utvecklar </w:t>
      </w:r>
      <w:r w:rsidRPr="007F6ECD">
        <w:rPr>
          <w:i/>
          <w:iCs/>
          <w:sz w:val="22"/>
          <w:szCs w:val="22"/>
        </w:rPr>
        <w:t>pedagogisk integration mellan förskola och skola</w:t>
      </w:r>
      <w:r w:rsidRPr="007F6ECD">
        <w:rPr>
          <w:iCs/>
          <w:sz w:val="22"/>
          <w:szCs w:val="22"/>
        </w:rPr>
        <w:t xml:space="preserve">. </w:t>
      </w:r>
      <w:r w:rsidRPr="00F16FF9">
        <w:rPr>
          <w:iCs/>
          <w:sz w:val="22"/>
          <w:szCs w:val="22"/>
          <w:lang w:val="en-US"/>
        </w:rPr>
        <w:t xml:space="preserve">Diss. </w:t>
      </w:r>
      <w:proofErr w:type="spellStart"/>
      <w:r w:rsidRPr="00F16FF9">
        <w:rPr>
          <w:iCs/>
          <w:sz w:val="22"/>
          <w:szCs w:val="22"/>
          <w:lang w:val="en-US"/>
        </w:rPr>
        <w:t>Göteborg</w:t>
      </w:r>
      <w:proofErr w:type="spellEnd"/>
      <w:r w:rsidRPr="00F16FF9">
        <w:rPr>
          <w:iCs/>
          <w:sz w:val="22"/>
          <w:szCs w:val="22"/>
          <w:lang w:val="en-US"/>
        </w:rPr>
        <w:t xml:space="preserve">: </w:t>
      </w:r>
      <w:proofErr w:type="spellStart"/>
      <w:r w:rsidRPr="00F16FF9">
        <w:rPr>
          <w:iCs/>
          <w:sz w:val="22"/>
          <w:szCs w:val="22"/>
          <w:lang w:val="en-US"/>
        </w:rPr>
        <w:t>Göteborgs</w:t>
      </w:r>
      <w:proofErr w:type="spellEnd"/>
      <w:r w:rsidRPr="00F16FF9">
        <w:rPr>
          <w:iCs/>
          <w:sz w:val="22"/>
          <w:szCs w:val="22"/>
          <w:lang w:val="en-US"/>
        </w:rPr>
        <w:t xml:space="preserve"> </w:t>
      </w:r>
      <w:proofErr w:type="spellStart"/>
      <w:r w:rsidRPr="00F16FF9">
        <w:rPr>
          <w:iCs/>
          <w:sz w:val="22"/>
          <w:szCs w:val="22"/>
          <w:lang w:val="en-US"/>
        </w:rPr>
        <w:t>universitet</w:t>
      </w:r>
      <w:proofErr w:type="spellEnd"/>
      <w:r w:rsidRPr="00F16FF9">
        <w:rPr>
          <w:iCs/>
          <w:sz w:val="22"/>
          <w:szCs w:val="22"/>
          <w:lang w:val="en-US"/>
        </w:rPr>
        <w:t>.</w:t>
      </w:r>
    </w:p>
    <w:p w14:paraId="2C3DAE5B" w14:textId="6EFCE32E" w:rsidR="00127BDA" w:rsidRPr="00BF646A" w:rsidRDefault="00127BDA" w:rsidP="00127BDA">
      <w:pPr>
        <w:spacing w:after="240"/>
        <w:ind w:left="284" w:hanging="284"/>
        <w:rPr>
          <w:iCs/>
          <w:sz w:val="22"/>
          <w:szCs w:val="22"/>
        </w:rPr>
      </w:pPr>
      <w:r w:rsidRPr="00F16FF9">
        <w:rPr>
          <w:rStyle w:val="authorsname"/>
          <w:sz w:val="22"/>
          <w:szCs w:val="22"/>
          <w:lang w:val="en-US"/>
        </w:rPr>
        <w:t xml:space="preserve">Dockett, S &amp; </w:t>
      </w:r>
      <w:proofErr w:type="spellStart"/>
      <w:r w:rsidRPr="00F16FF9">
        <w:rPr>
          <w:rStyle w:val="authorsname"/>
          <w:sz w:val="22"/>
          <w:szCs w:val="22"/>
          <w:lang w:val="en-US"/>
        </w:rPr>
        <w:t>Einarsdóttir</w:t>
      </w:r>
      <w:proofErr w:type="spellEnd"/>
      <w:r w:rsidRPr="00F16FF9">
        <w:rPr>
          <w:rStyle w:val="authorsname"/>
          <w:sz w:val="22"/>
          <w:szCs w:val="22"/>
          <w:lang w:val="en-US"/>
        </w:rPr>
        <w:t>, J (2017)</w:t>
      </w:r>
      <w:r w:rsidR="00075156" w:rsidRPr="00F16FF9">
        <w:rPr>
          <w:rStyle w:val="authorsname"/>
          <w:sz w:val="22"/>
          <w:szCs w:val="22"/>
          <w:lang w:val="en-US"/>
        </w:rPr>
        <w:t>.</w:t>
      </w:r>
      <w:r w:rsidRPr="00F16FF9">
        <w:rPr>
          <w:rStyle w:val="authorsname"/>
          <w:sz w:val="22"/>
          <w:szCs w:val="22"/>
          <w:lang w:val="en-US"/>
        </w:rPr>
        <w:t xml:space="preserve"> </w:t>
      </w:r>
      <w:r w:rsidRPr="00F16FF9">
        <w:rPr>
          <w:sz w:val="22"/>
          <w:szCs w:val="22"/>
          <w:lang w:val="en-US"/>
        </w:rPr>
        <w:t>Continuity and Change as Children Start School</w:t>
      </w:r>
      <w:r w:rsidRPr="00F16FF9">
        <w:rPr>
          <w:iCs/>
          <w:sz w:val="22"/>
          <w:szCs w:val="22"/>
          <w:lang w:val="en-US"/>
        </w:rPr>
        <w:t xml:space="preserve">. In </w:t>
      </w:r>
      <w:proofErr w:type="spellStart"/>
      <w:r w:rsidRPr="00F16FF9">
        <w:rPr>
          <w:sz w:val="22"/>
          <w:szCs w:val="22"/>
          <w:lang w:val="en-US"/>
        </w:rPr>
        <w:t>Ballam</w:t>
      </w:r>
      <w:proofErr w:type="spellEnd"/>
      <w:r w:rsidRPr="00F16FF9">
        <w:rPr>
          <w:sz w:val="22"/>
          <w:szCs w:val="22"/>
          <w:lang w:val="en-US"/>
        </w:rPr>
        <w:t xml:space="preserve">, N., </w:t>
      </w:r>
      <w:r w:rsidR="00075156" w:rsidRPr="00F16FF9">
        <w:rPr>
          <w:sz w:val="22"/>
          <w:szCs w:val="22"/>
          <w:lang w:val="en-US"/>
        </w:rPr>
        <w:t xml:space="preserve">Perry, B. &amp; </w:t>
      </w:r>
      <w:proofErr w:type="spellStart"/>
      <w:r w:rsidR="00075156" w:rsidRPr="00F16FF9">
        <w:rPr>
          <w:sz w:val="22"/>
          <w:szCs w:val="22"/>
          <w:lang w:val="en-US"/>
        </w:rPr>
        <w:t>Garpelin</w:t>
      </w:r>
      <w:proofErr w:type="spellEnd"/>
      <w:r w:rsidR="00075156" w:rsidRPr="00F16FF9">
        <w:rPr>
          <w:sz w:val="22"/>
          <w:szCs w:val="22"/>
          <w:lang w:val="en-US"/>
        </w:rPr>
        <w:t>, A. (r</w:t>
      </w:r>
      <w:r w:rsidR="00075156" w:rsidRPr="007F6ECD">
        <w:rPr>
          <w:sz w:val="22"/>
          <w:szCs w:val="22"/>
          <w:lang w:val="en-US"/>
        </w:rPr>
        <w:t>ed.)</w:t>
      </w:r>
      <w:r w:rsidRPr="007F6ECD">
        <w:rPr>
          <w:sz w:val="22"/>
          <w:szCs w:val="22"/>
          <w:lang w:val="en-US"/>
        </w:rPr>
        <w:t xml:space="preserve">. </w:t>
      </w:r>
      <w:r w:rsidRPr="007F6ECD">
        <w:rPr>
          <w:rStyle w:val="Betoning"/>
          <w:sz w:val="22"/>
          <w:szCs w:val="22"/>
          <w:lang w:val="en-US"/>
        </w:rPr>
        <w:t>Pedagogies of educational transitions: European and Antipodean research</w:t>
      </w:r>
      <w:r w:rsidRPr="007F6ECD">
        <w:rPr>
          <w:sz w:val="22"/>
          <w:szCs w:val="22"/>
          <w:lang w:val="en-US"/>
        </w:rPr>
        <w:t>.</w:t>
      </w:r>
      <w:r w:rsidR="00075156" w:rsidRPr="007F6ECD">
        <w:rPr>
          <w:sz w:val="22"/>
          <w:szCs w:val="22"/>
          <w:lang w:val="en-US"/>
        </w:rPr>
        <w:t xml:space="preserve"> </w:t>
      </w:r>
      <w:r w:rsidR="00075156" w:rsidRPr="00BF646A">
        <w:rPr>
          <w:sz w:val="22"/>
          <w:szCs w:val="22"/>
        </w:rPr>
        <w:t>Springer</w:t>
      </w:r>
      <w:r w:rsidR="00AA36BD">
        <w:rPr>
          <w:sz w:val="22"/>
          <w:szCs w:val="22"/>
        </w:rPr>
        <w:t>.</w:t>
      </w:r>
    </w:p>
    <w:p w14:paraId="5556B54B" w14:textId="767D3B07" w:rsidR="00D61D52" w:rsidRPr="007F6ECD" w:rsidRDefault="004A190D" w:rsidP="00D04474">
      <w:pPr>
        <w:spacing w:after="240"/>
        <w:ind w:left="284" w:hanging="284"/>
        <w:rPr>
          <w:iCs/>
          <w:sz w:val="22"/>
          <w:szCs w:val="22"/>
        </w:rPr>
      </w:pPr>
      <w:r w:rsidRPr="00BF646A">
        <w:rPr>
          <w:iCs/>
          <w:sz w:val="22"/>
          <w:szCs w:val="22"/>
        </w:rPr>
        <w:t>Elvstrand, H &amp; Lago, L (2016). Elevers sociala relatio</w:t>
      </w:r>
      <w:r w:rsidRPr="007F6ECD">
        <w:rPr>
          <w:iCs/>
          <w:sz w:val="22"/>
          <w:szCs w:val="22"/>
        </w:rPr>
        <w:t>ner i fritidshem. KAPET Karlstads universitets Pedagogiska Tidskrift, 12(1), s.</w:t>
      </w:r>
      <w:r w:rsidR="00145468" w:rsidRPr="007F6ECD">
        <w:rPr>
          <w:iCs/>
          <w:sz w:val="22"/>
          <w:szCs w:val="22"/>
        </w:rPr>
        <w:t>60–75</w:t>
      </w:r>
      <w:r w:rsidR="00AA36BD">
        <w:rPr>
          <w:iCs/>
          <w:sz w:val="22"/>
          <w:szCs w:val="22"/>
        </w:rPr>
        <w:t>.</w:t>
      </w:r>
    </w:p>
    <w:p w14:paraId="7A75EF16" w14:textId="669A056D" w:rsidR="00391D0C" w:rsidRPr="007F6ECD" w:rsidRDefault="00391D0C" w:rsidP="00391D0C">
      <w:pPr>
        <w:spacing w:after="240"/>
        <w:ind w:left="284" w:hanging="284"/>
        <w:rPr>
          <w:iCs/>
          <w:sz w:val="22"/>
          <w:szCs w:val="22"/>
        </w:rPr>
      </w:pPr>
      <w:r w:rsidRPr="007F6ECD">
        <w:rPr>
          <w:iCs/>
          <w:sz w:val="22"/>
          <w:szCs w:val="22"/>
        </w:rPr>
        <w:t xml:space="preserve">Elvstrand, H. &amp; </w:t>
      </w:r>
      <w:proofErr w:type="spellStart"/>
      <w:r w:rsidRPr="007F6ECD">
        <w:rPr>
          <w:iCs/>
          <w:sz w:val="22"/>
          <w:szCs w:val="22"/>
        </w:rPr>
        <w:t>Närvänen</w:t>
      </w:r>
      <w:proofErr w:type="spellEnd"/>
      <w:r w:rsidRPr="007F6ECD">
        <w:rPr>
          <w:iCs/>
          <w:sz w:val="22"/>
          <w:szCs w:val="22"/>
        </w:rPr>
        <w:t xml:space="preserve"> AL. (2014)</w:t>
      </w:r>
      <w:r w:rsidR="000D4C93">
        <w:rPr>
          <w:iCs/>
          <w:sz w:val="22"/>
          <w:szCs w:val="22"/>
        </w:rPr>
        <w:t xml:space="preserve">. På väg att (om) skapa fritidshemskulturer. Om visioner, gränsdragningar och identitetsarbete. </w:t>
      </w:r>
      <w:r w:rsidR="000D4C93" w:rsidRPr="000D4C93">
        <w:rPr>
          <w:i/>
          <w:iCs/>
          <w:sz w:val="22"/>
          <w:szCs w:val="22"/>
        </w:rPr>
        <w:t>Barn</w:t>
      </w:r>
      <w:r w:rsidR="000D4C93">
        <w:rPr>
          <w:iCs/>
          <w:sz w:val="22"/>
          <w:szCs w:val="22"/>
        </w:rPr>
        <w:t>, 3 9-25.</w:t>
      </w:r>
    </w:p>
    <w:p w14:paraId="382232A8" w14:textId="6D9E3C04" w:rsidR="00F16FF9" w:rsidRPr="00BD7C49" w:rsidRDefault="00554E0F" w:rsidP="00F16FF9">
      <w:pPr>
        <w:spacing w:after="240"/>
        <w:ind w:left="284" w:hanging="284"/>
        <w:rPr>
          <w:iCs/>
          <w:sz w:val="22"/>
          <w:szCs w:val="22"/>
          <w:lang w:val="en-US"/>
        </w:rPr>
      </w:pPr>
      <w:r w:rsidRPr="000D4C93">
        <w:rPr>
          <w:iCs/>
          <w:sz w:val="22"/>
          <w:szCs w:val="22"/>
        </w:rPr>
        <w:t xml:space="preserve">Elvstrand, H. &amp; </w:t>
      </w:r>
      <w:proofErr w:type="spellStart"/>
      <w:r w:rsidRPr="000D4C93">
        <w:rPr>
          <w:iCs/>
          <w:sz w:val="22"/>
          <w:szCs w:val="22"/>
        </w:rPr>
        <w:t>Närvänen</w:t>
      </w:r>
      <w:proofErr w:type="spellEnd"/>
      <w:r w:rsidRPr="000D4C93">
        <w:rPr>
          <w:iCs/>
          <w:sz w:val="22"/>
          <w:szCs w:val="22"/>
        </w:rPr>
        <w:t xml:space="preserve"> AL. </w:t>
      </w:r>
      <w:r w:rsidRPr="00BD7C49">
        <w:rPr>
          <w:iCs/>
          <w:sz w:val="22"/>
          <w:szCs w:val="22"/>
          <w:lang w:val="en-US"/>
        </w:rPr>
        <w:t>(2016)</w:t>
      </w:r>
      <w:r w:rsidR="000D4C93" w:rsidRPr="00BD7C49">
        <w:rPr>
          <w:iCs/>
          <w:sz w:val="22"/>
          <w:szCs w:val="22"/>
          <w:lang w:val="en-US"/>
        </w:rPr>
        <w:t>.  Children’s Own Perspectives on Participation in Leisure-time Centers in Sweden, American Journal of Educational Research, 4, 496- 503</w:t>
      </w:r>
      <w:r w:rsidR="00737BF3">
        <w:rPr>
          <w:iCs/>
          <w:sz w:val="22"/>
          <w:szCs w:val="22"/>
          <w:lang w:val="en-US"/>
        </w:rPr>
        <w:t>.</w:t>
      </w:r>
    </w:p>
    <w:p w14:paraId="1D44F404" w14:textId="1A4D3BAE" w:rsidR="00F16FF9" w:rsidRPr="00BD7C49" w:rsidRDefault="00F16FF9" w:rsidP="00F16FF9">
      <w:pPr>
        <w:spacing w:after="240"/>
        <w:ind w:left="284" w:hanging="284"/>
        <w:rPr>
          <w:iCs/>
          <w:sz w:val="22"/>
          <w:szCs w:val="22"/>
          <w:lang w:val="en-US"/>
        </w:rPr>
      </w:pPr>
      <w:r w:rsidRPr="00F16FF9">
        <w:rPr>
          <w:iCs/>
          <w:sz w:val="22"/>
          <w:szCs w:val="22"/>
        </w:rPr>
        <w:t xml:space="preserve">Hansen, M. (1999). </w:t>
      </w:r>
      <w:r w:rsidRPr="00F16FF9">
        <w:rPr>
          <w:i/>
          <w:iCs/>
          <w:sz w:val="22"/>
          <w:szCs w:val="22"/>
        </w:rPr>
        <w:t>Yrkeskulturer i möte: läraren, fritidspedagogen och samverkan</w:t>
      </w:r>
      <w:r>
        <w:rPr>
          <w:iCs/>
          <w:sz w:val="22"/>
          <w:szCs w:val="22"/>
        </w:rPr>
        <w:t xml:space="preserve">. </w:t>
      </w:r>
      <w:r w:rsidRPr="00BD7C49">
        <w:rPr>
          <w:iCs/>
          <w:sz w:val="22"/>
          <w:szCs w:val="22"/>
          <w:lang w:val="en-US"/>
        </w:rPr>
        <w:t xml:space="preserve">Diss. </w:t>
      </w:r>
      <w:proofErr w:type="spellStart"/>
      <w:r w:rsidR="00737BF3">
        <w:rPr>
          <w:iCs/>
          <w:sz w:val="22"/>
          <w:szCs w:val="22"/>
          <w:lang w:val="en-US"/>
        </w:rPr>
        <w:t>Göteborg</w:t>
      </w:r>
      <w:proofErr w:type="spellEnd"/>
      <w:r w:rsidR="00737BF3">
        <w:rPr>
          <w:iCs/>
          <w:sz w:val="22"/>
          <w:szCs w:val="22"/>
          <w:lang w:val="en-US"/>
        </w:rPr>
        <w:t xml:space="preserve">: </w:t>
      </w:r>
      <w:proofErr w:type="spellStart"/>
      <w:r w:rsidR="00737BF3">
        <w:rPr>
          <w:iCs/>
          <w:sz w:val="22"/>
          <w:szCs w:val="22"/>
          <w:lang w:val="en-US"/>
        </w:rPr>
        <w:t>Göteborgs</w:t>
      </w:r>
      <w:proofErr w:type="spellEnd"/>
      <w:r w:rsidR="00737BF3">
        <w:rPr>
          <w:iCs/>
          <w:sz w:val="22"/>
          <w:szCs w:val="22"/>
          <w:lang w:val="en-US"/>
        </w:rPr>
        <w:t xml:space="preserve"> </w:t>
      </w:r>
      <w:proofErr w:type="spellStart"/>
      <w:r w:rsidR="00737BF3">
        <w:rPr>
          <w:iCs/>
          <w:sz w:val="22"/>
          <w:szCs w:val="22"/>
          <w:lang w:val="en-US"/>
        </w:rPr>
        <w:t>universitet</w:t>
      </w:r>
      <w:proofErr w:type="spellEnd"/>
      <w:r w:rsidR="00737BF3">
        <w:rPr>
          <w:iCs/>
          <w:sz w:val="22"/>
          <w:szCs w:val="22"/>
          <w:lang w:val="en-US"/>
        </w:rPr>
        <w:t>.</w:t>
      </w:r>
    </w:p>
    <w:p w14:paraId="61BE70A7" w14:textId="77777777" w:rsidR="00C26CE0" w:rsidRPr="007F6ECD" w:rsidRDefault="00DE19F2" w:rsidP="00C26CE0">
      <w:pPr>
        <w:spacing w:after="240"/>
        <w:ind w:left="284" w:hanging="284"/>
        <w:rPr>
          <w:iCs/>
          <w:sz w:val="22"/>
          <w:szCs w:val="22"/>
          <w:lang w:val="en-US"/>
        </w:rPr>
      </w:pPr>
      <w:proofErr w:type="spellStart"/>
      <w:r w:rsidRPr="00BD7C49">
        <w:rPr>
          <w:iCs/>
          <w:sz w:val="22"/>
          <w:szCs w:val="22"/>
          <w:lang w:val="en-US"/>
        </w:rPr>
        <w:t>Hjalmarsson</w:t>
      </w:r>
      <w:proofErr w:type="spellEnd"/>
      <w:r w:rsidRPr="00BD7C49">
        <w:rPr>
          <w:iCs/>
          <w:sz w:val="22"/>
          <w:szCs w:val="22"/>
          <w:lang w:val="en-US"/>
        </w:rPr>
        <w:t xml:space="preserve">, M. &amp; </w:t>
      </w:r>
      <w:proofErr w:type="spellStart"/>
      <w:r w:rsidRPr="00BD7C49">
        <w:rPr>
          <w:iCs/>
          <w:sz w:val="22"/>
          <w:szCs w:val="22"/>
          <w:lang w:val="en-US"/>
        </w:rPr>
        <w:t>Löfdahl</w:t>
      </w:r>
      <w:proofErr w:type="spellEnd"/>
      <w:r w:rsidRPr="00BD7C49">
        <w:rPr>
          <w:iCs/>
          <w:sz w:val="22"/>
          <w:szCs w:val="22"/>
          <w:lang w:val="en-US"/>
        </w:rPr>
        <w:t xml:space="preserve"> </w:t>
      </w:r>
      <w:proofErr w:type="spellStart"/>
      <w:r w:rsidRPr="00BD7C49">
        <w:rPr>
          <w:iCs/>
          <w:sz w:val="22"/>
          <w:szCs w:val="22"/>
          <w:lang w:val="en-US"/>
        </w:rPr>
        <w:t>Hultman</w:t>
      </w:r>
      <w:proofErr w:type="spellEnd"/>
      <w:r w:rsidRPr="00BD7C49">
        <w:rPr>
          <w:iCs/>
          <w:sz w:val="22"/>
          <w:szCs w:val="22"/>
          <w:lang w:val="en-US"/>
        </w:rPr>
        <w:t xml:space="preserve"> A. (2015). </w:t>
      </w:r>
      <w:r w:rsidRPr="007F6ECD">
        <w:rPr>
          <w:iCs/>
          <w:sz w:val="22"/>
          <w:szCs w:val="22"/>
          <w:lang w:val="en-US"/>
        </w:rPr>
        <w:t xml:space="preserve">Confirming and </w:t>
      </w:r>
      <w:r w:rsidR="00D61D52" w:rsidRPr="007F6ECD">
        <w:rPr>
          <w:iCs/>
          <w:sz w:val="22"/>
          <w:szCs w:val="22"/>
          <w:lang w:val="en-US"/>
        </w:rPr>
        <w:t>resisting an underdog position: L</w:t>
      </w:r>
      <w:r w:rsidRPr="007F6ECD">
        <w:rPr>
          <w:iCs/>
          <w:sz w:val="22"/>
          <w:szCs w:val="22"/>
          <w:lang w:val="en-US"/>
        </w:rPr>
        <w:t xml:space="preserve">eisure-time teachers dealing with a new practice, </w:t>
      </w:r>
      <w:r w:rsidRPr="007F6ECD">
        <w:rPr>
          <w:i/>
          <w:iCs/>
          <w:sz w:val="22"/>
          <w:szCs w:val="22"/>
          <w:lang w:val="en-US"/>
        </w:rPr>
        <w:t>European Early Childhood Education Research Journal</w:t>
      </w:r>
      <w:r w:rsidRPr="007F6ECD">
        <w:rPr>
          <w:iCs/>
          <w:sz w:val="22"/>
          <w:szCs w:val="22"/>
          <w:lang w:val="en-US"/>
        </w:rPr>
        <w:t>, 23, 434-443.</w:t>
      </w:r>
    </w:p>
    <w:p w14:paraId="61F4B226" w14:textId="4648AFE3" w:rsidR="002E430E" w:rsidRDefault="00C26CE0" w:rsidP="002E430E">
      <w:pPr>
        <w:spacing w:after="240"/>
        <w:ind w:left="284" w:hanging="284"/>
        <w:rPr>
          <w:iCs/>
          <w:sz w:val="22"/>
          <w:szCs w:val="22"/>
        </w:rPr>
      </w:pPr>
      <w:proofErr w:type="spellStart"/>
      <w:r w:rsidRPr="007F6ECD">
        <w:rPr>
          <w:iCs/>
          <w:sz w:val="22"/>
          <w:szCs w:val="22"/>
        </w:rPr>
        <w:t>Kallberg</w:t>
      </w:r>
      <w:proofErr w:type="spellEnd"/>
      <w:r w:rsidRPr="007F6ECD">
        <w:rPr>
          <w:iCs/>
          <w:sz w:val="22"/>
          <w:szCs w:val="22"/>
        </w:rPr>
        <w:t xml:space="preserve">, P. (2017). Att fästa blicken: Lärares arbete med sociala relationer i övergångar. </w:t>
      </w:r>
      <w:r w:rsidRPr="007F6ECD">
        <w:rPr>
          <w:sz w:val="22"/>
          <w:szCs w:val="22"/>
        </w:rPr>
        <w:t xml:space="preserve">I A. </w:t>
      </w:r>
      <w:proofErr w:type="spellStart"/>
      <w:r w:rsidRPr="007F6ECD">
        <w:rPr>
          <w:sz w:val="22"/>
          <w:szCs w:val="22"/>
        </w:rPr>
        <w:t>Lillvist</w:t>
      </w:r>
      <w:proofErr w:type="spellEnd"/>
      <w:r w:rsidRPr="007F6ECD">
        <w:rPr>
          <w:sz w:val="22"/>
          <w:szCs w:val="22"/>
        </w:rPr>
        <w:t xml:space="preserve"> &amp; J. Wilder (red.). </w:t>
      </w:r>
      <w:r w:rsidRPr="007F6ECD">
        <w:rPr>
          <w:i/>
          <w:sz w:val="22"/>
          <w:szCs w:val="22"/>
        </w:rPr>
        <w:t xml:space="preserve">Barns övergångar: Förskola, förskoleklass, fritidshem, grundsärskola och grundskola </w:t>
      </w:r>
      <w:r w:rsidRPr="007F6ECD">
        <w:rPr>
          <w:sz w:val="22"/>
          <w:szCs w:val="22"/>
        </w:rPr>
        <w:t>(s</w:t>
      </w:r>
      <w:r w:rsidRPr="00BF646A">
        <w:rPr>
          <w:color w:val="000000" w:themeColor="text1"/>
          <w:sz w:val="22"/>
          <w:szCs w:val="22"/>
        </w:rPr>
        <w:t xml:space="preserve">. </w:t>
      </w:r>
      <w:r w:rsidR="00145468" w:rsidRPr="00BF646A">
        <w:rPr>
          <w:color w:val="000000" w:themeColor="text1"/>
          <w:sz w:val="22"/>
          <w:szCs w:val="22"/>
        </w:rPr>
        <w:t>43–58</w:t>
      </w:r>
      <w:r w:rsidRPr="007F6ECD">
        <w:rPr>
          <w:sz w:val="22"/>
          <w:szCs w:val="22"/>
        </w:rPr>
        <w:t>). Lund: Studentlitteratur.</w:t>
      </w:r>
    </w:p>
    <w:p w14:paraId="036342D6" w14:textId="756A2B4A" w:rsidR="002E430E" w:rsidRPr="002E430E" w:rsidRDefault="002E430E" w:rsidP="002E430E">
      <w:pPr>
        <w:spacing w:after="240"/>
        <w:ind w:left="284" w:hanging="284"/>
        <w:rPr>
          <w:iCs/>
          <w:sz w:val="22"/>
          <w:szCs w:val="22"/>
        </w:rPr>
      </w:pPr>
      <w:r w:rsidRPr="002E430E">
        <w:rPr>
          <w:iCs/>
          <w:sz w:val="22"/>
          <w:szCs w:val="22"/>
        </w:rPr>
        <w:t>Karlsson, M</w:t>
      </w:r>
      <w:r>
        <w:rPr>
          <w:iCs/>
          <w:sz w:val="22"/>
          <w:szCs w:val="22"/>
        </w:rPr>
        <w:t>. et al.</w:t>
      </w:r>
      <w:r w:rsidRPr="002E430E">
        <w:rPr>
          <w:iCs/>
          <w:sz w:val="22"/>
          <w:szCs w:val="22"/>
        </w:rPr>
        <w:t xml:space="preserve"> (2006). </w:t>
      </w:r>
      <w:r w:rsidRPr="002E430E">
        <w:rPr>
          <w:i/>
          <w:iCs/>
          <w:sz w:val="22"/>
          <w:szCs w:val="22"/>
        </w:rPr>
        <w:t xml:space="preserve">Förskoleklassen: ett tionde </w:t>
      </w:r>
      <w:r w:rsidR="00145468" w:rsidRPr="002E430E">
        <w:rPr>
          <w:i/>
          <w:iCs/>
          <w:sz w:val="22"/>
          <w:szCs w:val="22"/>
        </w:rPr>
        <w:t>skolår?</w:t>
      </w:r>
      <w:r w:rsidRPr="002E430E">
        <w:rPr>
          <w:iCs/>
          <w:sz w:val="22"/>
          <w:szCs w:val="22"/>
        </w:rPr>
        <w:t xml:space="preserve"> Stockholm: Liber.</w:t>
      </w:r>
    </w:p>
    <w:p w14:paraId="1207B5DB" w14:textId="045B379A" w:rsidR="007E4A1E" w:rsidRPr="007F6ECD" w:rsidRDefault="007E4A1E" w:rsidP="007E4A1E">
      <w:pPr>
        <w:spacing w:after="240"/>
        <w:ind w:left="284" w:hanging="284"/>
        <w:rPr>
          <w:iCs/>
          <w:sz w:val="22"/>
          <w:szCs w:val="22"/>
        </w:rPr>
      </w:pPr>
      <w:r w:rsidRPr="007F6ECD">
        <w:rPr>
          <w:sz w:val="22"/>
          <w:szCs w:val="22"/>
        </w:rPr>
        <w:t xml:space="preserve">Lago, L. (2014). </w:t>
      </w:r>
      <w:r w:rsidRPr="007F6ECD">
        <w:rPr>
          <w:i/>
          <w:sz w:val="22"/>
          <w:szCs w:val="22"/>
        </w:rPr>
        <w:t>”Mellanklass kan man kalla det”: Om tid och meningsskapande vid övergången från förskoleklass till årskurs ett</w:t>
      </w:r>
      <w:r w:rsidR="00ED30A4">
        <w:rPr>
          <w:sz w:val="22"/>
          <w:szCs w:val="22"/>
        </w:rPr>
        <w:t>. Diss.</w:t>
      </w:r>
      <w:r w:rsidRPr="007F6ECD">
        <w:rPr>
          <w:sz w:val="22"/>
          <w:szCs w:val="22"/>
        </w:rPr>
        <w:t xml:space="preserve"> Linköping: Linköpings Universitet.</w:t>
      </w:r>
    </w:p>
    <w:p w14:paraId="4CD8492E" w14:textId="1A053628" w:rsidR="00127BDA" w:rsidRPr="007F6ECD" w:rsidRDefault="007E4A1E" w:rsidP="00127BDA">
      <w:pPr>
        <w:spacing w:after="240"/>
        <w:ind w:left="284" w:hanging="284"/>
        <w:rPr>
          <w:sz w:val="22"/>
          <w:szCs w:val="22"/>
          <w:lang w:val="fr-FR"/>
        </w:rPr>
      </w:pPr>
      <w:r w:rsidRPr="007F6ECD">
        <w:rPr>
          <w:sz w:val="22"/>
          <w:szCs w:val="22"/>
          <w:lang w:val="fr-FR"/>
        </w:rPr>
        <w:t>Lago, L. (2017</w:t>
      </w:r>
      <w:r w:rsidR="008F527A">
        <w:rPr>
          <w:sz w:val="22"/>
          <w:szCs w:val="22"/>
          <w:lang w:val="fr-FR"/>
        </w:rPr>
        <w:t>:a</w:t>
      </w:r>
      <w:r w:rsidRPr="007F6ECD">
        <w:rPr>
          <w:sz w:val="22"/>
          <w:szCs w:val="22"/>
          <w:lang w:val="fr-FR"/>
        </w:rPr>
        <w:t>). Visions de l’école chez jeunes enfants en Suède</w:t>
      </w:r>
      <w:r w:rsidR="00BF646A">
        <w:rPr>
          <w:sz w:val="22"/>
          <w:szCs w:val="22"/>
          <w:lang w:val="fr-FR"/>
        </w:rPr>
        <w:t>. In P. Garnier &amp; S. Rayna (red.</w:t>
      </w:r>
      <w:r w:rsidRPr="007F6ECD">
        <w:rPr>
          <w:sz w:val="22"/>
          <w:szCs w:val="22"/>
          <w:lang w:val="fr-FR"/>
        </w:rPr>
        <w:t xml:space="preserve">) </w:t>
      </w:r>
      <w:r w:rsidRPr="007F6ECD">
        <w:rPr>
          <w:i/>
          <w:sz w:val="22"/>
          <w:szCs w:val="22"/>
          <w:lang w:val="fr-FR"/>
        </w:rPr>
        <w:t>Recherches avec les jeunes enfants: Perspectives internationales</w:t>
      </w:r>
      <w:r w:rsidRPr="007F6ECD">
        <w:rPr>
          <w:sz w:val="22"/>
          <w:szCs w:val="22"/>
          <w:lang w:val="fr-FR"/>
        </w:rPr>
        <w:t xml:space="preserve"> </w:t>
      </w:r>
      <w:r w:rsidRPr="00F16FF9">
        <w:rPr>
          <w:sz w:val="22"/>
          <w:szCs w:val="22"/>
          <w:lang w:val="en-US"/>
        </w:rPr>
        <w:t>(</w:t>
      </w:r>
      <w:r w:rsidR="00BF646A" w:rsidRPr="00F16FF9">
        <w:rPr>
          <w:sz w:val="22"/>
          <w:szCs w:val="22"/>
          <w:lang w:val="en-US"/>
        </w:rPr>
        <w:t>s</w:t>
      </w:r>
      <w:r w:rsidRPr="00F16FF9">
        <w:rPr>
          <w:sz w:val="22"/>
          <w:szCs w:val="22"/>
          <w:lang w:val="en-US"/>
        </w:rPr>
        <w:t xml:space="preserve">. 57-75). </w:t>
      </w:r>
      <w:proofErr w:type="spellStart"/>
      <w:r w:rsidRPr="00BD7C49">
        <w:rPr>
          <w:sz w:val="22"/>
          <w:szCs w:val="22"/>
          <w:lang w:val="en-US"/>
        </w:rPr>
        <w:t>Bruxelles</w:t>
      </w:r>
      <w:proofErr w:type="spellEnd"/>
      <w:r w:rsidRPr="00BD7C49">
        <w:rPr>
          <w:sz w:val="22"/>
          <w:szCs w:val="22"/>
          <w:lang w:val="en-US"/>
        </w:rPr>
        <w:t>: P</w:t>
      </w:r>
      <w:r w:rsidRPr="007F6ECD">
        <w:rPr>
          <w:sz w:val="22"/>
          <w:szCs w:val="22"/>
          <w:lang w:val="fr-FR"/>
        </w:rPr>
        <w:t>.I.E. Peter Lang.</w:t>
      </w:r>
    </w:p>
    <w:p w14:paraId="207C5383" w14:textId="55E1DDA9" w:rsidR="00127BDA" w:rsidRPr="00737BF3" w:rsidRDefault="008F527A" w:rsidP="00127BDA">
      <w:pPr>
        <w:spacing w:after="240"/>
        <w:ind w:left="284" w:hanging="284"/>
        <w:rPr>
          <w:i/>
          <w:iCs/>
          <w:sz w:val="22"/>
          <w:szCs w:val="22"/>
          <w:lang w:val="en-US"/>
        </w:rPr>
      </w:pPr>
      <w:r>
        <w:rPr>
          <w:sz w:val="22"/>
          <w:szCs w:val="22"/>
        </w:rPr>
        <w:t>Lago, L. (</w:t>
      </w:r>
      <w:r w:rsidR="00145468">
        <w:rPr>
          <w:sz w:val="22"/>
          <w:szCs w:val="22"/>
        </w:rPr>
        <w:t>2017: b</w:t>
      </w:r>
      <w:r w:rsidR="00127BDA" w:rsidRPr="007F6ECD">
        <w:rPr>
          <w:sz w:val="22"/>
          <w:szCs w:val="22"/>
        </w:rPr>
        <w:t xml:space="preserve">). ”Var ska jag vara då?”: Om platsens betydelse för att skapa mening om fritidshem, förskoleklass och årskurs ett. </w:t>
      </w:r>
      <w:proofErr w:type="spellStart"/>
      <w:r w:rsidR="00127BDA" w:rsidRPr="00BF646A">
        <w:rPr>
          <w:i/>
          <w:sz w:val="22"/>
          <w:szCs w:val="22"/>
          <w:lang w:val="en-US"/>
        </w:rPr>
        <w:t>Educare</w:t>
      </w:r>
      <w:proofErr w:type="spellEnd"/>
      <w:r w:rsidR="00737BF3">
        <w:rPr>
          <w:sz w:val="22"/>
          <w:szCs w:val="22"/>
          <w:lang w:val="en-US"/>
        </w:rPr>
        <w:t>, 2, 81-102.</w:t>
      </w:r>
    </w:p>
    <w:p w14:paraId="5C9C8E59" w14:textId="0D1DEA8B" w:rsidR="004A190D" w:rsidRPr="00F16FF9" w:rsidRDefault="004A190D" w:rsidP="00D04474">
      <w:pPr>
        <w:spacing w:after="240"/>
        <w:ind w:left="284" w:hanging="284"/>
        <w:rPr>
          <w:iCs/>
          <w:sz w:val="22"/>
          <w:szCs w:val="22"/>
          <w:lang w:val="en-US"/>
        </w:rPr>
      </w:pPr>
      <w:r w:rsidRPr="00F16FF9">
        <w:rPr>
          <w:iCs/>
          <w:sz w:val="22"/>
          <w:szCs w:val="22"/>
          <w:lang w:val="en-US"/>
        </w:rPr>
        <w:t>Lago, L. &amp; Elvstrand, H. (</w:t>
      </w:r>
      <w:r w:rsidR="00AA36BD">
        <w:rPr>
          <w:iCs/>
          <w:sz w:val="22"/>
          <w:szCs w:val="22"/>
          <w:lang w:val="en-US"/>
        </w:rPr>
        <w:t>2017</w:t>
      </w:r>
      <w:r w:rsidRPr="00F16FF9">
        <w:rPr>
          <w:iCs/>
          <w:sz w:val="22"/>
          <w:szCs w:val="22"/>
          <w:lang w:val="en-US"/>
        </w:rPr>
        <w:t xml:space="preserve">). </w:t>
      </w:r>
      <w:r w:rsidRPr="000141B9">
        <w:rPr>
          <w:iCs/>
          <w:sz w:val="22"/>
          <w:szCs w:val="22"/>
          <w:lang w:val="en-US"/>
        </w:rPr>
        <w:t>Pupil’s everyday transitions in school as a condition for social re</w:t>
      </w:r>
      <w:r w:rsidR="00ED30A4">
        <w:rPr>
          <w:iCs/>
          <w:sz w:val="22"/>
          <w:szCs w:val="22"/>
          <w:lang w:val="en-US"/>
        </w:rPr>
        <w:softHyphen/>
      </w:r>
      <w:r w:rsidRPr="000141B9">
        <w:rPr>
          <w:iCs/>
          <w:sz w:val="22"/>
          <w:szCs w:val="22"/>
          <w:lang w:val="en-US"/>
        </w:rPr>
        <w:t xml:space="preserve">lations and activities in leisure time </w:t>
      </w:r>
      <w:proofErr w:type="spellStart"/>
      <w:r w:rsidRPr="000141B9">
        <w:rPr>
          <w:iCs/>
          <w:sz w:val="22"/>
          <w:szCs w:val="22"/>
          <w:lang w:val="en-US"/>
        </w:rPr>
        <w:t>centre</w:t>
      </w:r>
      <w:proofErr w:type="spellEnd"/>
      <w:r w:rsidRPr="000141B9">
        <w:rPr>
          <w:iCs/>
          <w:sz w:val="22"/>
          <w:szCs w:val="22"/>
          <w:lang w:val="en-US"/>
        </w:rPr>
        <w:t xml:space="preserve">. </w:t>
      </w:r>
      <w:r w:rsidRPr="00F16FF9">
        <w:rPr>
          <w:i/>
          <w:iCs/>
          <w:sz w:val="22"/>
          <w:szCs w:val="22"/>
          <w:lang w:val="en-US"/>
        </w:rPr>
        <w:t>Early Years: an international research journal</w:t>
      </w:r>
      <w:r w:rsidRPr="00F16FF9">
        <w:rPr>
          <w:iCs/>
          <w:sz w:val="22"/>
          <w:szCs w:val="22"/>
          <w:lang w:val="en-US"/>
        </w:rPr>
        <w:t>.</w:t>
      </w:r>
      <w:r w:rsidR="00AA36BD">
        <w:rPr>
          <w:iCs/>
          <w:sz w:val="22"/>
          <w:szCs w:val="22"/>
          <w:lang w:val="en-US"/>
        </w:rPr>
        <w:t xml:space="preserve"> Published ahead of print. </w:t>
      </w:r>
    </w:p>
    <w:p w14:paraId="7D0DCA4A" w14:textId="38CE1D80" w:rsidR="0074336B" w:rsidRPr="00BF646A" w:rsidRDefault="004A190D" w:rsidP="0074336B">
      <w:pPr>
        <w:spacing w:after="240"/>
        <w:ind w:left="284" w:hanging="284"/>
        <w:rPr>
          <w:sz w:val="22"/>
          <w:szCs w:val="22"/>
        </w:rPr>
      </w:pPr>
      <w:r w:rsidRPr="00BD7C49">
        <w:rPr>
          <w:iCs/>
          <w:sz w:val="22"/>
          <w:szCs w:val="22"/>
        </w:rPr>
        <w:t>Lago, L</w:t>
      </w:r>
      <w:r w:rsidR="00D61D52" w:rsidRPr="00BD7C49">
        <w:rPr>
          <w:iCs/>
          <w:sz w:val="22"/>
          <w:szCs w:val="22"/>
        </w:rPr>
        <w:t>.</w:t>
      </w:r>
      <w:r w:rsidRPr="00BD7C49">
        <w:rPr>
          <w:iCs/>
          <w:sz w:val="22"/>
          <w:szCs w:val="22"/>
        </w:rPr>
        <w:t xml:space="preserve"> &amp; Ackesjö, H</w:t>
      </w:r>
      <w:r w:rsidR="00D61D52" w:rsidRPr="00BD7C49">
        <w:rPr>
          <w:iCs/>
          <w:sz w:val="22"/>
          <w:szCs w:val="22"/>
        </w:rPr>
        <w:t>.</w:t>
      </w:r>
      <w:r w:rsidRPr="00BD7C49">
        <w:rPr>
          <w:iCs/>
          <w:sz w:val="22"/>
          <w:szCs w:val="22"/>
        </w:rPr>
        <w:t xml:space="preserve"> (2017)</w:t>
      </w:r>
      <w:r w:rsidR="00BF646A" w:rsidRPr="00BD7C49">
        <w:rPr>
          <w:iCs/>
          <w:sz w:val="22"/>
          <w:szCs w:val="22"/>
        </w:rPr>
        <w:t>.</w:t>
      </w:r>
      <w:r w:rsidRPr="00BD7C49">
        <w:rPr>
          <w:iCs/>
          <w:sz w:val="22"/>
          <w:szCs w:val="22"/>
        </w:rPr>
        <w:t xml:space="preserve"> </w:t>
      </w:r>
      <w:r w:rsidRPr="007F6ECD">
        <w:rPr>
          <w:iCs/>
          <w:sz w:val="22"/>
          <w:szCs w:val="22"/>
        </w:rPr>
        <w:t xml:space="preserve">Följsamhet och motsträvighet: Hur lärare i förskoleklass skapar mening i och om en ny läroplanstext. </w:t>
      </w:r>
      <w:r w:rsidR="00D61D52" w:rsidRPr="007F6ECD">
        <w:rPr>
          <w:iCs/>
          <w:sz w:val="22"/>
          <w:szCs w:val="22"/>
        </w:rPr>
        <w:t>Paper presenterat på</w:t>
      </w:r>
      <w:r w:rsidRPr="007F6ECD">
        <w:rPr>
          <w:iCs/>
          <w:sz w:val="22"/>
          <w:szCs w:val="22"/>
        </w:rPr>
        <w:t xml:space="preserve"> den nationella konferensen i Pedagogiskt arbete, </w:t>
      </w:r>
      <w:r w:rsidR="00145468" w:rsidRPr="007F6ECD">
        <w:rPr>
          <w:iCs/>
          <w:sz w:val="22"/>
          <w:szCs w:val="22"/>
        </w:rPr>
        <w:t>14–15</w:t>
      </w:r>
      <w:r w:rsidRPr="00BF646A">
        <w:rPr>
          <w:sz w:val="22"/>
          <w:szCs w:val="22"/>
        </w:rPr>
        <w:t xml:space="preserve"> augusti, </w:t>
      </w:r>
      <w:r w:rsidR="00046CF4" w:rsidRPr="00BF646A">
        <w:rPr>
          <w:sz w:val="22"/>
          <w:szCs w:val="22"/>
        </w:rPr>
        <w:t>Göteborgs universitet, Sverige.</w:t>
      </w:r>
    </w:p>
    <w:p w14:paraId="7916386D" w14:textId="6B4E64FE" w:rsidR="00BF646A" w:rsidRPr="00BF646A" w:rsidRDefault="00BF646A" w:rsidP="00BF646A">
      <w:pPr>
        <w:spacing w:after="240"/>
        <w:ind w:left="284" w:hanging="284"/>
        <w:rPr>
          <w:sz w:val="22"/>
          <w:szCs w:val="22"/>
        </w:rPr>
      </w:pPr>
      <w:proofErr w:type="spellStart"/>
      <w:r w:rsidRPr="00BF646A">
        <w:rPr>
          <w:sz w:val="22"/>
          <w:szCs w:val="22"/>
        </w:rPr>
        <w:t>Qvarsell</w:t>
      </w:r>
      <w:proofErr w:type="spellEnd"/>
      <w:r w:rsidRPr="00BF646A">
        <w:rPr>
          <w:sz w:val="22"/>
          <w:szCs w:val="22"/>
        </w:rPr>
        <w:t>, Birgitta (2003)</w:t>
      </w:r>
      <w:r>
        <w:rPr>
          <w:sz w:val="22"/>
          <w:szCs w:val="22"/>
        </w:rPr>
        <w:t>.</w:t>
      </w:r>
      <w:r w:rsidRPr="00BF646A">
        <w:rPr>
          <w:sz w:val="22"/>
          <w:szCs w:val="22"/>
        </w:rPr>
        <w:t xml:space="preserve"> Behöver barn mellanrum och </w:t>
      </w:r>
      <w:r w:rsidR="00145468" w:rsidRPr="00BF646A">
        <w:rPr>
          <w:sz w:val="22"/>
          <w:szCs w:val="22"/>
        </w:rPr>
        <w:t>mellantider?</w:t>
      </w:r>
      <w:r w:rsidRPr="00BF646A">
        <w:rPr>
          <w:sz w:val="22"/>
          <w:szCs w:val="22"/>
        </w:rPr>
        <w:t xml:space="preserve"> I Banér, Anne (red.) </w:t>
      </w:r>
      <w:r w:rsidRPr="00BF646A">
        <w:rPr>
          <w:i/>
          <w:sz w:val="22"/>
          <w:szCs w:val="22"/>
        </w:rPr>
        <w:t>Barns fritid</w:t>
      </w:r>
      <w:r w:rsidRPr="00BF646A">
        <w:rPr>
          <w:sz w:val="22"/>
          <w:szCs w:val="22"/>
        </w:rPr>
        <w:t xml:space="preserve"> </w:t>
      </w:r>
      <w:r>
        <w:rPr>
          <w:sz w:val="22"/>
          <w:szCs w:val="22"/>
        </w:rPr>
        <w:t>(</w:t>
      </w:r>
      <w:r w:rsidRPr="00BF646A">
        <w:rPr>
          <w:sz w:val="22"/>
          <w:szCs w:val="22"/>
        </w:rPr>
        <w:t xml:space="preserve">s. </w:t>
      </w:r>
      <w:r w:rsidR="00145468" w:rsidRPr="00BF646A">
        <w:rPr>
          <w:sz w:val="22"/>
          <w:szCs w:val="22"/>
        </w:rPr>
        <w:t>111–122</w:t>
      </w:r>
      <w:r>
        <w:rPr>
          <w:sz w:val="22"/>
          <w:szCs w:val="22"/>
        </w:rPr>
        <w:t>)</w:t>
      </w:r>
      <w:r w:rsidRPr="00BF646A">
        <w:rPr>
          <w:sz w:val="22"/>
          <w:szCs w:val="22"/>
        </w:rPr>
        <w:t>. Stockholm: Stockholms universitet.</w:t>
      </w:r>
    </w:p>
    <w:p w14:paraId="18E8617C" w14:textId="7C13748B" w:rsidR="007F6ECD" w:rsidRDefault="00046CF4" w:rsidP="007F6ECD">
      <w:pPr>
        <w:spacing w:after="240"/>
        <w:ind w:left="284" w:hanging="284"/>
        <w:rPr>
          <w:sz w:val="22"/>
          <w:szCs w:val="22"/>
        </w:rPr>
      </w:pPr>
      <w:r w:rsidRPr="007F6ECD">
        <w:rPr>
          <w:sz w:val="22"/>
          <w:szCs w:val="22"/>
        </w:rPr>
        <w:t>Simonsson, M. &amp; Lago, L. (2015). Stöd eller styrning: En analys av Skolverkets stödmaterial för förskole</w:t>
      </w:r>
      <w:r w:rsidR="00F16FF9">
        <w:rPr>
          <w:sz w:val="22"/>
          <w:szCs w:val="22"/>
        </w:rPr>
        <w:softHyphen/>
      </w:r>
      <w:r w:rsidRPr="007F6ECD">
        <w:rPr>
          <w:sz w:val="22"/>
          <w:szCs w:val="22"/>
        </w:rPr>
        <w:t xml:space="preserve">klassen. </w:t>
      </w:r>
      <w:proofErr w:type="spellStart"/>
      <w:r w:rsidRPr="00DA3EC6">
        <w:rPr>
          <w:i/>
          <w:sz w:val="22"/>
          <w:szCs w:val="22"/>
        </w:rPr>
        <w:t>Venue</w:t>
      </w:r>
      <w:proofErr w:type="spellEnd"/>
      <w:r w:rsidRPr="00DA3EC6">
        <w:rPr>
          <w:i/>
          <w:sz w:val="22"/>
          <w:szCs w:val="22"/>
        </w:rPr>
        <w:t>.</w:t>
      </w:r>
      <w:r w:rsidR="00DA3EC6">
        <w:rPr>
          <w:sz w:val="22"/>
          <w:szCs w:val="22"/>
        </w:rPr>
        <w:t xml:space="preserve"> Linköpings universitet.</w:t>
      </w:r>
    </w:p>
    <w:p w14:paraId="733B276B" w14:textId="1D7F5B73" w:rsidR="00DA3EC6" w:rsidRPr="00DA3EC6" w:rsidRDefault="00DA3EC6" w:rsidP="007F6ECD">
      <w:pPr>
        <w:spacing w:after="240"/>
        <w:ind w:left="284" w:hanging="284"/>
        <w:rPr>
          <w:sz w:val="22"/>
          <w:szCs w:val="22"/>
        </w:rPr>
      </w:pPr>
      <w:r>
        <w:rPr>
          <w:sz w:val="22"/>
          <w:szCs w:val="22"/>
        </w:rPr>
        <w:lastRenderedPageBreak/>
        <w:t xml:space="preserve">Skolverket (1994). </w:t>
      </w:r>
      <w:r w:rsidRPr="00BF646A">
        <w:rPr>
          <w:i/>
          <w:sz w:val="22"/>
          <w:szCs w:val="22"/>
        </w:rPr>
        <w:t>Läroplan för det obligatoriska skolväsendet och de frivilliga skolformerna</w:t>
      </w:r>
      <w:r w:rsidR="00BF646A">
        <w:rPr>
          <w:i/>
          <w:sz w:val="22"/>
          <w:szCs w:val="22"/>
        </w:rPr>
        <w:t>, Lpo94</w:t>
      </w:r>
      <w:r>
        <w:rPr>
          <w:sz w:val="22"/>
          <w:szCs w:val="22"/>
        </w:rPr>
        <w:t>. Stockholm: Skolverket.</w:t>
      </w:r>
    </w:p>
    <w:p w14:paraId="25F0957C" w14:textId="77777777" w:rsidR="007F6ECD" w:rsidRPr="000141B9" w:rsidRDefault="007F6ECD" w:rsidP="007F6ECD">
      <w:pPr>
        <w:spacing w:after="240"/>
        <w:ind w:left="284" w:hanging="284"/>
        <w:rPr>
          <w:iCs/>
          <w:sz w:val="22"/>
          <w:szCs w:val="22"/>
        </w:rPr>
      </w:pPr>
      <w:r w:rsidRPr="000141B9">
        <w:rPr>
          <w:iCs/>
          <w:sz w:val="22"/>
          <w:szCs w:val="22"/>
        </w:rPr>
        <w:t xml:space="preserve">Skolverket. (2014a). </w:t>
      </w:r>
      <w:r w:rsidRPr="000141B9">
        <w:rPr>
          <w:i/>
          <w:iCs/>
          <w:sz w:val="22"/>
          <w:szCs w:val="22"/>
        </w:rPr>
        <w:t>Fritidshem: Skolverkets allmänna råd med kommen</w:t>
      </w:r>
      <w:r w:rsidRPr="000141B9">
        <w:rPr>
          <w:i/>
          <w:iCs/>
          <w:sz w:val="22"/>
          <w:szCs w:val="22"/>
        </w:rPr>
        <w:softHyphen/>
        <w:t>tarer</w:t>
      </w:r>
      <w:r w:rsidRPr="000141B9">
        <w:rPr>
          <w:iCs/>
          <w:sz w:val="22"/>
          <w:szCs w:val="22"/>
        </w:rPr>
        <w:t>. Stockholm: Skolverket.</w:t>
      </w:r>
    </w:p>
    <w:p w14:paraId="19A37BCF" w14:textId="77777777" w:rsidR="007F6ECD" w:rsidRPr="000141B9" w:rsidRDefault="007F6ECD" w:rsidP="000141B9">
      <w:pPr>
        <w:spacing w:after="240"/>
        <w:ind w:left="284" w:hanging="284"/>
        <w:rPr>
          <w:iCs/>
          <w:sz w:val="22"/>
          <w:szCs w:val="22"/>
        </w:rPr>
      </w:pPr>
      <w:r w:rsidRPr="000141B9">
        <w:rPr>
          <w:iCs/>
          <w:sz w:val="22"/>
          <w:szCs w:val="22"/>
        </w:rPr>
        <w:t xml:space="preserve">Skolverket (2014b). </w:t>
      </w:r>
      <w:r w:rsidRPr="000141B9">
        <w:rPr>
          <w:i/>
          <w:iCs/>
          <w:sz w:val="22"/>
          <w:szCs w:val="22"/>
        </w:rPr>
        <w:t>Förskoleklassen: Uppdrag, innehåll och kvalitet</w:t>
      </w:r>
      <w:r w:rsidRPr="000141B9">
        <w:rPr>
          <w:iCs/>
          <w:sz w:val="22"/>
          <w:szCs w:val="22"/>
        </w:rPr>
        <w:t xml:space="preserve">. Stockholm: </w:t>
      </w:r>
      <w:r w:rsidR="000141B9">
        <w:rPr>
          <w:iCs/>
          <w:sz w:val="22"/>
          <w:szCs w:val="22"/>
        </w:rPr>
        <w:t>Skolverket</w:t>
      </w:r>
      <w:r w:rsidRPr="000141B9">
        <w:rPr>
          <w:iCs/>
          <w:sz w:val="22"/>
          <w:szCs w:val="22"/>
        </w:rPr>
        <w:t>.</w:t>
      </w:r>
    </w:p>
    <w:p w14:paraId="2FD16BCC" w14:textId="7A5E19C0" w:rsidR="007F6ECD" w:rsidRPr="000141B9" w:rsidRDefault="007F6ECD" w:rsidP="007F6ECD">
      <w:pPr>
        <w:spacing w:after="240"/>
        <w:ind w:left="284" w:hanging="284"/>
        <w:rPr>
          <w:iCs/>
          <w:sz w:val="22"/>
          <w:szCs w:val="22"/>
        </w:rPr>
      </w:pPr>
      <w:r w:rsidRPr="000141B9">
        <w:rPr>
          <w:iCs/>
          <w:sz w:val="22"/>
          <w:szCs w:val="22"/>
        </w:rPr>
        <w:t>Skolverket (2016</w:t>
      </w:r>
      <w:r w:rsidR="00BD7C49">
        <w:rPr>
          <w:iCs/>
          <w:sz w:val="22"/>
          <w:szCs w:val="22"/>
        </w:rPr>
        <w:t>a</w:t>
      </w:r>
      <w:r w:rsidRPr="000141B9">
        <w:rPr>
          <w:iCs/>
          <w:sz w:val="22"/>
          <w:szCs w:val="22"/>
        </w:rPr>
        <w:t xml:space="preserve">). </w:t>
      </w:r>
      <w:r w:rsidRPr="000141B9">
        <w:rPr>
          <w:i/>
          <w:iCs/>
          <w:sz w:val="22"/>
          <w:szCs w:val="22"/>
        </w:rPr>
        <w:t>Läroplan för grundskolan, förskoleklassen och fritids</w:t>
      </w:r>
      <w:r w:rsidRPr="000141B9">
        <w:rPr>
          <w:i/>
          <w:iCs/>
          <w:sz w:val="22"/>
          <w:szCs w:val="22"/>
        </w:rPr>
        <w:softHyphen/>
        <w:t xml:space="preserve">hemmet </w:t>
      </w:r>
      <w:r w:rsidRPr="00BF646A">
        <w:rPr>
          <w:i/>
          <w:iCs/>
          <w:sz w:val="22"/>
          <w:szCs w:val="22"/>
        </w:rPr>
        <w:t>2011, Lgr11</w:t>
      </w:r>
      <w:r w:rsidRPr="000141B9">
        <w:rPr>
          <w:iCs/>
          <w:sz w:val="22"/>
          <w:szCs w:val="22"/>
        </w:rPr>
        <w:t>: reviderad 2016. Stockholm: Skolverket.</w:t>
      </w:r>
    </w:p>
    <w:p w14:paraId="10214269" w14:textId="1E7FA764" w:rsidR="000141B9" w:rsidRPr="000141B9" w:rsidRDefault="000141B9" w:rsidP="007F6ECD">
      <w:pPr>
        <w:spacing w:after="240"/>
        <w:ind w:left="284" w:hanging="284"/>
        <w:rPr>
          <w:iCs/>
          <w:sz w:val="22"/>
          <w:szCs w:val="22"/>
        </w:rPr>
      </w:pPr>
      <w:r w:rsidRPr="000141B9">
        <w:rPr>
          <w:iCs/>
          <w:sz w:val="22"/>
          <w:szCs w:val="22"/>
        </w:rPr>
        <w:t>Skolverket (2016</w:t>
      </w:r>
      <w:r>
        <w:rPr>
          <w:iCs/>
          <w:sz w:val="22"/>
          <w:szCs w:val="22"/>
        </w:rPr>
        <w:t>b</w:t>
      </w:r>
      <w:r w:rsidRPr="000141B9">
        <w:rPr>
          <w:iCs/>
          <w:sz w:val="22"/>
          <w:szCs w:val="22"/>
        </w:rPr>
        <w:t xml:space="preserve">). </w:t>
      </w:r>
      <w:r w:rsidRPr="000141B9">
        <w:rPr>
          <w:i/>
          <w:iCs/>
          <w:sz w:val="22"/>
          <w:szCs w:val="22"/>
        </w:rPr>
        <w:t>Läroplan för förskolan</w:t>
      </w:r>
      <w:r w:rsidR="00BD7C49">
        <w:rPr>
          <w:i/>
          <w:iCs/>
          <w:sz w:val="22"/>
          <w:szCs w:val="22"/>
        </w:rPr>
        <w:t>,</w:t>
      </w:r>
      <w:r w:rsidRPr="000141B9">
        <w:rPr>
          <w:i/>
          <w:iCs/>
          <w:sz w:val="22"/>
          <w:szCs w:val="22"/>
        </w:rPr>
        <w:t xml:space="preserve"> Lpfö98</w:t>
      </w:r>
      <w:r w:rsidRPr="000141B9">
        <w:rPr>
          <w:iCs/>
          <w:sz w:val="22"/>
          <w:szCs w:val="22"/>
        </w:rPr>
        <w:t>: reviderad 2016. Stockholm: Skolverket.</w:t>
      </w:r>
    </w:p>
    <w:p w14:paraId="66FD6CB1" w14:textId="77777777" w:rsidR="007F6ECD" w:rsidRPr="000141B9" w:rsidRDefault="007F6ECD" w:rsidP="00046CF4">
      <w:pPr>
        <w:spacing w:after="240"/>
        <w:ind w:left="284" w:hanging="284"/>
        <w:rPr>
          <w:iCs/>
          <w:sz w:val="22"/>
          <w:szCs w:val="22"/>
        </w:rPr>
      </w:pPr>
    </w:p>
    <w:p w14:paraId="233FA522" w14:textId="77777777" w:rsidR="00ED281A" w:rsidRPr="007F6ECD" w:rsidRDefault="00ED281A" w:rsidP="00D04474">
      <w:pPr>
        <w:spacing w:after="240"/>
        <w:ind w:left="284" w:hanging="284"/>
        <w:rPr>
          <w:iCs/>
          <w:sz w:val="22"/>
          <w:szCs w:val="22"/>
        </w:rPr>
      </w:pPr>
    </w:p>
    <w:sectPr w:rsidR="00ED281A" w:rsidRPr="007F6E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0D747" w14:textId="77777777" w:rsidR="00756328" w:rsidRDefault="00756328" w:rsidP="00ED281A">
      <w:r>
        <w:separator/>
      </w:r>
    </w:p>
  </w:endnote>
  <w:endnote w:type="continuationSeparator" w:id="0">
    <w:p w14:paraId="1A32243F" w14:textId="77777777" w:rsidR="00756328" w:rsidRDefault="00756328" w:rsidP="00ED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344573"/>
      <w:docPartObj>
        <w:docPartGallery w:val="Page Numbers (Bottom of Page)"/>
        <w:docPartUnique/>
      </w:docPartObj>
    </w:sdtPr>
    <w:sdtEndPr/>
    <w:sdtContent>
      <w:p w14:paraId="1F19EB16" w14:textId="7981A342" w:rsidR="006E52F0" w:rsidRDefault="006E52F0">
        <w:pPr>
          <w:pStyle w:val="Sidfot"/>
          <w:jc w:val="right"/>
        </w:pPr>
        <w:r>
          <w:fldChar w:fldCharType="begin"/>
        </w:r>
        <w:r>
          <w:instrText>PAGE   \* MERGEFORMAT</w:instrText>
        </w:r>
        <w:r>
          <w:fldChar w:fldCharType="separate"/>
        </w:r>
        <w:r w:rsidR="00145468">
          <w:rPr>
            <w:noProof/>
          </w:rPr>
          <w:t>1</w:t>
        </w:r>
        <w:r>
          <w:fldChar w:fldCharType="end"/>
        </w:r>
      </w:p>
    </w:sdtContent>
  </w:sdt>
  <w:p w14:paraId="405C6104" w14:textId="77777777" w:rsidR="006E52F0" w:rsidRDefault="006E52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1FF62" w14:textId="77777777" w:rsidR="00756328" w:rsidRDefault="00756328" w:rsidP="00ED281A">
      <w:r>
        <w:separator/>
      </w:r>
    </w:p>
  </w:footnote>
  <w:footnote w:type="continuationSeparator" w:id="0">
    <w:p w14:paraId="3E06593B" w14:textId="77777777" w:rsidR="00756328" w:rsidRDefault="00756328" w:rsidP="00ED281A">
      <w:r>
        <w:continuationSeparator/>
      </w:r>
    </w:p>
  </w:footnote>
  <w:footnote w:id="1">
    <w:p w14:paraId="4694A83C" w14:textId="77777777" w:rsidR="00B36F85" w:rsidRDefault="00B36F85" w:rsidP="00B36F85">
      <w:pPr>
        <w:pStyle w:val="Fotnotstext"/>
      </w:pPr>
      <w:r>
        <w:rPr>
          <w:rStyle w:val="Fotnotsreferens"/>
        </w:rPr>
        <w:footnoteRef/>
      </w:r>
      <w:r>
        <w:t xml:space="preserve"> Lärare avser förskoleklasslärare och fritidshemslärare</w:t>
      </w:r>
      <w:r w:rsidRPr="00A13BF6">
        <w:t xml:space="preserve"> </w:t>
      </w:r>
      <w:r>
        <w:t>så väl som grundskollärare.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3FE"/>
    <w:multiLevelType w:val="hybridMultilevel"/>
    <w:tmpl w:val="B97C6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C20311"/>
    <w:multiLevelType w:val="hybridMultilevel"/>
    <w:tmpl w:val="A57C1E40"/>
    <w:lvl w:ilvl="0" w:tplc="E1A64D3A">
      <w:start w:val="1"/>
      <w:numFmt w:val="bullet"/>
      <w:lvlText w:val="•"/>
      <w:lvlJc w:val="left"/>
      <w:pPr>
        <w:tabs>
          <w:tab w:val="num" w:pos="720"/>
        </w:tabs>
        <w:ind w:left="720" w:hanging="360"/>
      </w:pPr>
      <w:rPr>
        <w:rFonts w:ascii="Arial" w:hAnsi="Arial" w:hint="default"/>
      </w:rPr>
    </w:lvl>
    <w:lvl w:ilvl="1" w:tplc="366AD1B6" w:tentative="1">
      <w:start w:val="1"/>
      <w:numFmt w:val="bullet"/>
      <w:lvlText w:val="•"/>
      <w:lvlJc w:val="left"/>
      <w:pPr>
        <w:tabs>
          <w:tab w:val="num" w:pos="1440"/>
        </w:tabs>
        <w:ind w:left="1440" w:hanging="360"/>
      </w:pPr>
      <w:rPr>
        <w:rFonts w:ascii="Arial" w:hAnsi="Arial" w:hint="default"/>
      </w:rPr>
    </w:lvl>
    <w:lvl w:ilvl="2" w:tplc="EEC2454A" w:tentative="1">
      <w:start w:val="1"/>
      <w:numFmt w:val="bullet"/>
      <w:lvlText w:val="•"/>
      <w:lvlJc w:val="left"/>
      <w:pPr>
        <w:tabs>
          <w:tab w:val="num" w:pos="2160"/>
        </w:tabs>
        <w:ind w:left="2160" w:hanging="360"/>
      </w:pPr>
      <w:rPr>
        <w:rFonts w:ascii="Arial" w:hAnsi="Arial" w:hint="default"/>
      </w:rPr>
    </w:lvl>
    <w:lvl w:ilvl="3" w:tplc="A29A78F8" w:tentative="1">
      <w:start w:val="1"/>
      <w:numFmt w:val="bullet"/>
      <w:lvlText w:val="•"/>
      <w:lvlJc w:val="left"/>
      <w:pPr>
        <w:tabs>
          <w:tab w:val="num" w:pos="2880"/>
        </w:tabs>
        <w:ind w:left="2880" w:hanging="360"/>
      </w:pPr>
      <w:rPr>
        <w:rFonts w:ascii="Arial" w:hAnsi="Arial" w:hint="default"/>
      </w:rPr>
    </w:lvl>
    <w:lvl w:ilvl="4" w:tplc="34760758" w:tentative="1">
      <w:start w:val="1"/>
      <w:numFmt w:val="bullet"/>
      <w:lvlText w:val="•"/>
      <w:lvlJc w:val="left"/>
      <w:pPr>
        <w:tabs>
          <w:tab w:val="num" w:pos="3600"/>
        </w:tabs>
        <w:ind w:left="3600" w:hanging="360"/>
      </w:pPr>
      <w:rPr>
        <w:rFonts w:ascii="Arial" w:hAnsi="Arial" w:hint="default"/>
      </w:rPr>
    </w:lvl>
    <w:lvl w:ilvl="5" w:tplc="FB2C8FEA" w:tentative="1">
      <w:start w:val="1"/>
      <w:numFmt w:val="bullet"/>
      <w:lvlText w:val="•"/>
      <w:lvlJc w:val="left"/>
      <w:pPr>
        <w:tabs>
          <w:tab w:val="num" w:pos="4320"/>
        </w:tabs>
        <w:ind w:left="4320" w:hanging="360"/>
      </w:pPr>
      <w:rPr>
        <w:rFonts w:ascii="Arial" w:hAnsi="Arial" w:hint="default"/>
      </w:rPr>
    </w:lvl>
    <w:lvl w:ilvl="6" w:tplc="67FA592C" w:tentative="1">
      <w:start w:val="1"/>
      <w:numFmt w:val="bullet"/>
      <w:lvlText w:val="•"/>
      <w:lvlJc w:val="left"/>
      <w:pPr>
        <w:tabs>
          <w:tab w:val="num" w:pos="5040"/>
        </w:tabs>
        <w:ind w:left="5040" w:hanging="360"/>
      </w:pPr>
      <w:rPr>
        <w:rFonts w:ascii="Arial" w:hAnsi="Arial" w:hint="default"/>
      </w:rPr>
    </w:lvl>
    <w:lvl w:ilvl="7" w:tplc="88D8445C" w:tentative="1">
      <w:start w:val="1"/>
      <w:numFmt w:val="bullet"/>
      <w:lvlText w:val="•"/>
      <w:lvlJc w:val="left"/>
      <w:pPr>
        <w:tabs>
          <w:tab w:val="num" w:pos="5760"/>
        </w:tabs>
        <w:ind w:left="5760" w:hanging="360"/>
      </w:pPr>
      <w:rPr>
        <w:rFonts w:ascii="Arial" w:hAnsi="Arial" w:hint="default"/>
      </w:rPr>
    </w:lvl>
    <w:lvl w:ilvl="8" w:tplc="0C6E26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3B"/>
    <w:rsid w:val="00003CC3"/>
    <w:rsid w:val="000141B9"/>
    <w:rsid w:val="00035E5E"/>
    <w:rsid w:val="00040DA3"/>
    <w:rsid w:val="00046CF4"/>
    <w:rsid w:val="00075156"/>
    <w:rsid w:val="00075DE1"/>
    <w:rsid w:val="00097A17"/>
    <w:rsid w:val="000D09C7"/>
    <w:rsid w:val="000D4C93"/>
    <w:rsid w:val="001215F1"/>
    <w:rsid w:val="00127BDA"/>
    <w:rsid w:val="0013646C"/>
    <w:rsid w:val="00143041"/>
    <w:rsid w:val="00145468"/>
    <w:rsid w:val="001650F8"/>
    <w:rsid w:val="00175611"/>
    <w:rsid w:val="00186BDB"/>
    <w:rsid w:val="00186E9E"/>
    <w:rsid w:val="001A0F3A"/>
    <w:rsid w:val="001D5A39"/>
    <w:rsid w:val="002120C8"/>
    <w:rsid w:val="0022033B"/>
    <w:rsid w:val="00281CD4"/>
    <w:rsid w:val="00290293"/>
    <w:rsid w:val="00292963"/>
    <w:rsid w:val="002A04A6"/>
    <w:rsid w:val="002B1126"/>
    <w:rsid w:val="002E430E"/>
    <w:rsid w:val="00326EDD"/>
    <w:rsid w:val="00391D0C"/>
    <w:rsid w:val="003B4C05"/>
    <w:rsid w:val="00421A0D"/>
    <w:rsid w:val="00476D2D"/>
    <w:rsid w:val="004A190D"/>
    <w:rsid w:val="00554E0F"/>
    <w:rsid w:val="00594DFA"/>
    <w:rsid w:val="005D7CA3"/>
    <w:rsid w:val="005F079A"/>
    <w:rsid w:val="00600B0F"/>
    <w:rsid w:val="00624D26"/>
    <w:rsid w:val="00654059"/>
    <w:rsid w:val="0065545A"/>
    <w:rsid w:val="006A2F7E"/>
    <w:rsid w:val="006E52F0"/>
    <w:rsid w:val="00737BF3"/>
    <w:rsid w:val="0074336B"/>
    <w:rsid w:val="00756328"/>
    <w:rsid w:val="00787E9B"/>
    <w:rsid w:val="007B2245"/>
    <w:rsid w:val="007E4A1E"/>
    <w:rsid w:val="007F2E20"/>
    <w:rsid w:val="007F6ECD"/>
    <w:rsid w:val="008701AE"/>
    <w:rsid w:val="008A2FD1"/>
    <w:rsid w:val="008B6833"/>
    <w:rsid w:val="008F4E67"/>
    <w:rsid w:val="008F527A"/>
    <w:rsid w:val="00977164"/>
    <w:rsid w:val="009A6278"/>
    <w:rsid w:val="009F6CD9"/>
    <w:rsid w:val="009F78A3"/>
    <w:rsid w:val="00A13BF6"/>
    <w:rsid w:val="00AA36BD"/>
    <w:rsid w:val="00AD0046"/>
    <w:rsid w:val="00B12275"/>
    <w:rsid w:val="00B1308C"/>
    <w:rsid w:val="00B15F8A"/>
    <w:rsid w:val="00B36F85"/>
    <w:rsid w:val="00B826CB"/>
    <w:rsid w:val="00BB05A9"/>
    <w:rsid w:val="00BC22B7"/>
    <w:rsid w:val="00BD7C49"/>
    <w:rsid w:val="00BF646A"/>
    <w:rsid w:val="00C26CE0"/>
    <w:rsid w:val="00C26EF2"/>
    <w:rsid w:val="00C6632D"/>
    <w:rsid w:val="00CC13A7"/>
    <w:rsid w:val="00CC2F0A"/>
    <w:rsid w:val="00CD6755"/>
    <w:rsid w:val="00CF4DF8"/>
    <w:rsid w:val="00D04474"/>
    <w:rsid w:val="00D61D52"/>
    <w:rsid w:val="00DA3EC6"/>
    <w:rsid w:val="00DE19F2"/>
    <w:rsid w:val="00DF3207"/>
    <w:rsid w:val="00E02FA8"/>
    <w:rsid w:val="00E03CB8"/>
    <w:rsid w:val="00E05FD5"/>
    <w:rsid w:val="00E11EA4"/>
    <w:rsid w:val="00E163E5"/>
    <w:rsid w:val="00E3318B"/>
    <w:rsid w:val="00E4103A"/>
    <w:rsid w:val="00E60137"/>
    <w:rsid w:val="00E70E7E"/>
    <w:rsid w:val="00E811DF"/>
    <w:rsid w:val="00E87255"/>
    <w:rsid w:val="00EA0B39"/>
    <w:rsid w:val="00ED281A"/>
    <w:rsid w:val="00ED30A4"/>
    <w:rsid w:val="00F16FF9"/>
    <w:rsid w:val="00F31F83"/>
    <w:rsid w:val="00F4262D"/>
    <w:rsid w:val="00F72346"/>
    <w:rsid w:val="00FE4C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988B"/>
  <w15:chartTrackingRefBased/>
  <w15:docId w15:val="{189E3016-B156-4D59-A673-81B3914B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33B"/>
    <w:pPr>
      <w:spacing w:after="0" w:line="240" w:lineRule="auto"/>
    </w:pPr>
    <w:rPr>
      <w:rFonts w:ascii="Garamond" w:eastAsia="Times New Roman" w:hAnsi="Garamond" w:cs="Times New Roman"/>
      <w:sz w:val="24"/>
      <w:szCs w:val="24"/>
      <w:lang w:eastAsia="sv-SE"/>
    </w:rPr>
  </w:style>
  <w:style w:type="paragraph" w:styleId="Rubrik1">
    <w:name w:val="heading 1"/>
    <w:basedOn w:val="Normal"/>
    <w:next w:val="Normal"/>
    <w:link w:val="Rubrik1Char"/>
    <w:uiPriority w:val="9"/>
    <w:qFormat/>
    <w:rsid w:val="00127B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27BD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33B"/>
    <w:pPr>
      <w:ind w:left="720"/>
      <w:contextualSpacing/>
    </w:pPr>
    <w:rPr>
      <w:rFonts w:ascii="Times New Roman" w:hAnsi="Times New Roman"/>
      <w:lang w:val="en-US" w:eastAsia="en-US"/>
    </w:rPr>
  </w:style>
  <w:style w:type="character" w:styleId="Betoning">
    <w:name w:val="Emphasis"/>
    <w:basedOn w:val="Standardstycketeckensnitt"/>
    <w:uiPriority w:val="20"/>
    <w:qFormat/>
    <w:rsid w:val="00D61D52"/>
    <w:rPr>
      <w:i/>
    </w:rPr>
  </w:style>
  <w:style w:type="character" w:styleId="Hyperlnk">
    <w:name w:val="Hyperlink"/>
    <w:basedOn w:val="Standardstycketeckensnitt"/>
    <w:uiPriority w:val="99"/>
    <w:semiHidden/>
    <w:unhideWhenUsed/>
    <w:rsid w:val="00D04474"/>
    <w:rPr>
      <w:color w:val="0000FF"/>
      <w:u w:val="single"/>
    </w:rPr>
  </w:style>
  <w:style w:type="character" w:customStyle="1" w:styleId="highlight">
    <w:name w:val="highlight"/>
    <w:basedOn w:val="Standardstycketeckensnitt"/>
    <w:rsid w:val="00ED281A"/>
  </w:style>
  <w:style w:type="paragraph" w:styleId="Fotnotstext">
    <w:name w:val="footnote text"/>
    <w:basedOn w:val="Normal"/>
    <w:link w:val="FotnotstextChar"/>
    <w:uiPriority w:val="99"/>
    <w:semiHidden/>
    <w:unhideWhenUsed/>
    <w:rsid w:val="00ED281A"/>
    <w:rPr>
      <w:sz w:val="20"/>
      <w:szCs w:val="20"/>
    </w:rPr>
  </w:style>
  <w:style w:type="character" w:customStyle="1" w:styleId="FotnotstextChar">
    <w:name w:val="Fotnotstext Char"/>
    <w:basedOn w:val="Standardstycketeckensnitt"/>
    <w:link w:val="Fotnotstext"/>
    <w:uiPriority w:val="99"/>
    <w:semiHidden/>
    <w:rsid w:val="00ED281A"/>
    <w:rPr>
      <w:rFonts w:ascii="Garamond" w:eastAsia="Times New Roman" w:hAnsi="Garamond" w:cs="Times New Roman"/>
      <w:sz w:val="20"/>
      <w:szCs w:val="20"/>
      <w:lang w:eastAsia="sv-SE"/>
    </w:rPr>
  </w:style>
  <w:style w:type="character" w:styleId="Fotnotsreferens">
    <w:name w:val="footnote reference"/>
    <w:basedOn w:val="Standardstycketeckensnitt"/>
    <w:uiPriority w:val="99"/>
    <w:semiHidden/>
    <w:unhideWhenUsed/>
    <w:rsid w:val="00ED281A"/>
    <w:rPr>
      <w:vertAlign w:val="superscript"/>
    </w:rPr>
  </w:style>
  <w:style w:type="character" w:customStyle="1" w:styleId="Rubrik2Char">
    <w:name w:val="Rubrik 2 Char"/>
    <w:basedOn w:val="Standardstycketeckensnitt"/>
    <w:link w:val="Rubrik2"/>
    <w:uiPriority w:val="9"/>
    <w:rsid w:val="00127BDA"/>
    <w:rPr>
      <w:rFonts w:asciiTheme="majorHAnsi" w:eastAsiaTheme="majorEastAsia" w:hAnsiTheme="majorHAnsi" w:cstheme="majorBidi"/>
      <w:color w:val="2E74B5" w:themeColor="accent1" w:themeShade="BF"/>
      <w:sz w:val="26"/>
      <w:szCs w:val="26"/>
      <w:lang w:eastAsia="sv-SE"/>
    </w:rPr>
  </w:style>
  <w:style w:type="character" w:customStyle="1" w:styleId="Rubrik1Char">
    <w:name w:val="Rubrik 1 Char"/>
    <w:basedOn w:val="Standardstycketeckensnitt"/>
    <w:link w:val="Rubrik1"/>
    <w:uiPriority w:val="9"/>
    <w:rsid w:val="00127BDA"/>
    <w:rPr>
      <w:rFonts w:asciiTheme="majorHAnsi" w:eastAsiaTheme="majorEastAsia" w:hAnsiTheme="majorHAnsi" w:cstheme="majorBidi"/>
      <w:color w:val="2E74B5" w:themeColor="accent1" w:themeShade="BF"/>
      <w:sz w:val="32"/>
      <w:szCs w:val="32"/>
      <w:lang w:eastAsia="sv-SE"/>
    </w:rPr>
  </w:style>
  <w:style w:type="character" w:customStyle="1" w:styleId="authorsname">
    <w:name w:val="authors__name"/>
    <w:basedOn w:val="Standardstycketeckensnitt"/>
    <w:rsid w:val="00127BDA"/>
  </w:style>
  <w:style w:type="paragraph" w:styleId="Sidhuvud">
    <w:name w:val="header"/>
    <w:basedOn w:val="Normal"/>
    <w:link w:val="SidhuvudChar"/>
    <w:uiPriority w:val="99"/>
    <w:unhideWhenUsed/>
    <w:rsid w:val="006E52F0"/>
    <w:pPr>
      <w:tabs>
        <w:tab w:val="center" w:pos="4536"/>
        <w:tab w:val="right" w:pos="9072"/>
      </w:tabs>
    </w:pPr>
  </w:style>
  <w:style w:type="character" w:customStyle="1" w:styleId="SidhuvudChar">
    <w:name w:val="Sidhuvud Char"/>
    <w:basedOn w:val="Standardstycketeckensnitt"/>
    <w:link w:val="Sidhuvud"/>
    <w:uiPriority w:val="99"/>
    <w:rsid w:val="006E52F0"/>
    <w:rPr>
      <w:rFonts w:ascii="Garamond" w:eastAsia="Times New Roman" w:hAnsi="Garamond" w:cs="Times New Roman"/>
      <w:sz w:val="24"/>
      <w:szCs w:val="24"/>
      <w:lang w:eastAsia="sv-SE"/>
    </w:rPr>
  </w:style>
  <w:style w:type="paragraph" w:styleId="Sidfot">
    <w:name w:val="footer"/>
    <w:basedOn w:val="Normal"/>
    <w:link w:val="SidfotChar"/>
    <w:uiPriority w:val="99"/>
    <w:unhideWhenUsed/>
    <w:rsid w:val="006E52F0"/>
    <w:pPr>
      <w:tabs>
        <w:tab w:val="center" w:pos="4536"/>
        <w:tab w:val="right" w:pos="9072"/>
      </w:tabs>
    </w:pPr>
  </w:style>
  <w:style w:type="character" w:customStyle="1" w:styleId="SidfotChar">
    <w:name w:val="Sidfot Char"/>
    <w:basedOn w:val="Standardstycketeckensnitt"/>
    <w:link w:val="Sidfot"/>
    <w:uiPriority w:val="99"/>
    <w:rsid w:val="006E52F0"/>
    <w:rPr>
      <w:rFonts w:ascii="Garamond" w:eastAsia="Times New Roman" w:hAnsi="Garamond" w:cs="Times New Roman"/>
      <w:sz w:val="24"/>
      <w:szCs w:val="24"/>
      <w:lang w:eastAsia="sv-SE"/>
    </w:rPr>
  </w:style>
  <w:style w:type="paragraph" w:customStyle="1" w:styleId="Referenslista">
    <w:name w:val="Referenslista"/>
    <w:basedOn w:val="Normal"/>
    <w:next w:val="Normal"/>
    <w:rsid w:val="007F6ECD"/>
    <w:pPr>
      <w:spacing w:after="60"/>
      <w:ind w:left="284" w:hanging="284"/>
      <w:jc w:val="both"/>
    </w:pPr>
    <w:rPr>
      <w:rFonts w:ascii="Times New Roman" w:hAnsi="Times New Roman"/>
      <w:sz w:val="22"/>
      <w:szCs w:val="20"/>
    </w:rPr>
  </w:style>
  <w:style w:type="character" w:styleId="Kommentarsreferens">
    <w:name w:val="annotation reference"/>
    <w:basedOn w:val="Standardstycketeckensnitt"/>
    <w:uiPriority w:val="99"/>
    <w:semiHidden/>
    <w:unhideWhenUsed/>
    <w:rsid w:val="002E430E"/>
    <w:rPr>
      <w:sz w:val="16"/>
      <w:szCs w:val="16"/>
    </w:rPr>
  </w:style>
  <w:style w:type="paragraph" w:styleId="Kommentarer">
    <w:name w:val="annotation text"/>
    <w:basedOn w:val="Normal"/>
    <w:link w:val="KommentarerChar"/>
    <w:uiPriority w:val="99"/>
    <w:unhideWhenUsed/>
    <w:rsid w:val="002E430E"/>
    <w:rPr>
      <w:sz w:val="20"/>
      <w:szCs w:val="20"/>
    </w:rPr>
  </w:style>
  <w:style w:type="character" w:customStyle="1" w:styleId="KommentarerChar">
    <w:name w:val="Kommentarer Char"/>
    <w:basedOn w:val="Standardstycketeckensnitt"/>
    <w:link w:val="Kommentarer"/>
    <w:uiPriority w:val="99"/>
    <w:rsid w:val="002E430E"/>
    <w:rPr>
      <w:rFonts w:ascii="Garamond" w:eastAsia="Times New Roman" w:hAnsi="Garamond"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E430E"/>
    <w:rPr>
      <w:b/>
      <w:bCs/>
    </w:rPr>
  </w:style>
  <w:style w:type="character" w:customStyle="1" w:styleId="KommentarsmneChar">
    <w:name w:val="Kommentarsämne Char"/>
    <w:basedOn w:val="KommentarerChar"/>
    <w:link w:val="Kommentarsmne"/>
    <w:uiPriority w:val="99"/>
    <w:semiHidden/>
    <w:rsid w:val="002E430E"/>
    <w:rPr>
      <w:rFonts w:ascii="Garamond" w:eastAsia="Times New Roman" w:hAnsi="Garamond" w:cs="Times New Roman"/>
      <w:b/>
      <w:bCs/>
      <w:sz w:val="20"/>
      <w:szCs w:val="20"/>
      <w:lang w:eastAsia="sv-SE"/>
    </w:rPr>
  </w:style>
  <w:style w:type="paragraph" w:styleId="Ballongtext">
    <w:name w:val="Balloon Text"/>
    <w:basedOn w:val="Normal"/>
    <w:link w:val="BallongtextChar"/>
    <w:uiPriority w:val="99"/>
    <w:semiHidden/>
    <w:unhideWhenUsed/>
    <w:rsid w:val="002E430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430E"/>
    <w:rPr>
      <w:rFonts w:ascii="Segoe UI" w:eastAsia="Times New Roman" w:hAnsi="Segoe UI" w:cs="Segoe UI"/>
      <w:sz w:val="18"/>
      <w:szCs w:val="18"/>
      <w:lang w:eastAsia="sv-SE"/>
    </w:rPr>
  </w:style>
  <w:style w:type="paragraph" w:customStyle="1" w:styleId="Default">
    <w:name w:val="Default"/>
    <w:rsid w:val="000D4C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Litteraturf">
    <w:name w:val="sLitteraturf."/>
    <w:basedOn w:val="Normal"/>
    <w:rsid w:val="00BF646A"/>
    <w:pPr>
      <w:spacing w:line="360" w:lineRule="auto"/>
      <w:ind w:left="284" w:hanging="284"/>
    </w:pPr>
    <w:rPr>
      <w:rFonts w:ascii="Times New Roman" w:hAnsi="Times New Roman"/>
      <w:szCs w:val="20"/>
    </w:rPr>
  </w:style>
  <w:style w:type="character" w:customStyle="1" w:styleId="sKursiv">
    <w:name w:val="sKursiv"/>
    <w:rsid w:val="00BF646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6698">
      <w:bodyDiv w:val="1"/>
      <w:marLeft w:val="0"/>
      <w:marRight w:val="0"/>
      <w:marTop w:val="0"/>
      <w:marBottom w:val="0"/>
      <w:divBdr>
        <w:top w:val="none" w:sz="0" w:space="0" w:color="auto"/>
        <w:left w:val="none" w:sz="0" w:space="0" w:color="auto"/>
        <w:bottom w:val="none" w:sz="0" w:space="0" w:color="auto"/>
        <w:right w:val="none" w:sz="0" w:space="0" w:color="auto"/>
      </w:divBdr>
      <w:divsChild>
        <w:div w:id="1564102427">
          <w:marLeft w:val="0"/>
          <w:marRight w:val="0"/>
          <w:marTop w:val="0"/>
          <w:marBottom w:val="0"/>
          <w:divBdr>
            <w:top w:val="none" w:sz="0" w:space="0" w:color="auto"/>
            <w:left w:val="none" w:sz="0" w:space="0" w:color="auto"/>
            <w:bottom w:val="none" w:sz="0" w:space="0" w:color="auto"/>
            <w:right w:val="none" w:sz="0" w:space="0" w:color="auto"/>
          </w:divBdr>
        </w:div>
        <w:div w:id="1485508049">
          <w:marLeft w:val="0"/>
          <w:marRight w:val="0"/>
          <w:marTop w:val="0"/>
          <w:marBottom w:val="0"/>
          <w:divBdr>
            <w:top w:val="none" w:sz="0" w:space="0" w:color="auto"/>
            <w:left w:val="none" w:sz="0" w:space="0" w:color="auto"/>
            <w:bottom w:val="none" w:sz="0" w:space="0" w:color="auto"/>
            <w:right w:val="none" w:sz="0" w:space="0" w:color="auto"/>
          </w:divBdr>
        </w:div>
      </w:divsChild>
    </w:div>
    <w:div w:id="520702469">
      <w:bodyDiv w:val="1"/>
      <w:marLeft w:val="0"/>
      <w:marRight w:val="0"/>
      <w:marTop w:val="0"/>
      <w:marBottom w:val="0"/>
      <w:divBdr>
        <w:top w:val="none" w:sz="0" w:space="0" w:color="auto"/>
        <w:left w:val="none" w:sz="0" w:space="0" w:color="auto"/>
        <w:bottom w:val="none" w:sz="0" w:space="0" w:color="auto"/>
        <w:right w:val="none" w:sz="0" w:space="0" w:color="auto"/>
      </w:divBdr>
    </w:div>
    <w:div w:id="664552182">
      <w:bodyDiv w:val="1"/>
      <w:marLeft w:val="0"/>
      <w:marRight w:val="0"/>
      <w:marTop w:val="0"/>
      <w:marBottom w:val="0"/>
      <w:divBdr>
        <w:top w:val="none" w:sz="0" w:space="0" w:color="auto"/>
        <w:left w:val="none" w:sz="0" w:space="0" w:color="auto"/>
        <w:bottom w:val="none" w:sz="0" w:space="0" w:color="auto"/>
        <w:right w:val="none" w:sz="0" w:space="0" w:color="auto"/>
      </w:divBdr>
      <w:divsChild>
        <w:div w:id="1856189681">
          <w:marLeft w:val="0"/>
          <w:marRight w:val="0"/>
          <w:marTop w:val="0"/>
          <w:marBottom w:val="0"/>
          <w:divBdr>
            <w:top w:val="none" w:sz="0" w:space="0" w:color="auto"/>
            <w:left w:val="none" w:sz="0" w:space="0" w:color="auto"/>
            <w:bottom w:val="none" w:sz="0" w:space="0" w:color="auto"/>
            <w:right w:val="none" w:sz="0" w:space="0" w:color="auto"/>
          </w:divBdr>
          <w:divsChild>
            <w:div w:id="1926918245">
              <w:marLeft w:val="0"/>
              <w:marRight w:val="0"/>
              <w:marTop w:val="0"/>
              <w:marBottom w:val="0"/>
              <w:divBdr>
                <w:top w:val="none" w:sz="0" w:space="0" w:color="auto"/>
                <w:left w:val="none" w:sz="0" w:space="0" w:color="auto"/>
                <w:bottom w:val="none" w:sz="0" w:space="0" w:color="auto"/>
                <w:right w:val="none" w:sz="0" w:space="0" w:color="auto"/>
              </w:divBdr>
            </w:div>
            <w:div w:id="1792438260">
              <w:marLeft w:val="0"/>
              <w:marRight w:val="0"/>
              <w:marTop w:val="0"/>
              <w:marBottom w:val="0"/>
              <w:divBdr>
                <w:top w:val="none" w:sz="0" w:space="0" w:color="auto"/>
                <w:left w:val="none" w:sz="0" w:space="0" w:color="auto"/>
                <w:bottom w:val="none" w:sz="0" w:space="0" w:color="auto"/>
                <w:right w:val="none" w:sz="0" w:space="0" w:color="auto"/>
              </w:divBdr>
            </w:div>
            <w:div w:id="346176238">
              <w:marLeft w:val="0"/>
              <w:marRight w:val="0"/>
              <w:marTop w:val="0"/>
              <w:marBottom w:val="0"/>
              <w:divBdr>
                <w:top w:val="none" w:sz="0" w:space="0" w:color="auto"/>
                <w:left w:val="none" w:sz="0" w:space="0" w:color="auto"/>
                <w:bottom w:val="none" w:sz="0" w:space="0" w:color="auto"/>
                <w:right w:val="none" w:sz="0" w:space="0" w:color="auto"/>
              </w:divBdr>
            </w:div>
            <w:div w:id="1147355009">
              <w:marLeft w:val="0"/>
              <w:marRight w:val="0"/>
              <w:marTop w:val="0"/>
              <w:marBottom w:val="0"/>
              <w:divBdr>
                <w:top w:val="none" w:sz="0" w:space="0" w:color="auto"/>
                <w:left w:val="none" w:sz="0" w:space="0" w:color="auto"/>
                <w:bottom w:val="none" w:sz="0" w:space="0" w:color="auto"/>
                <w:right w:val="none" w:sz="0" w:space="0" w:color="auto"/>
              </w:divBdr>
            </w:div>
            <w:div w:id="1242522695">
              <w:marLeft w:val="0"/>
              <w:marRight w:val="0"/>
              <w:marTop w:val="0"/>
              <w:marBottom w:val="0"/>
              <w:divBdr>
                <w:top w:val="none" w:sz="0" w:space="0" w:color="auto"/>
                <w:left w:val="none" w:sz="0" w:space="0" w:color="auto"/>
                <w:bottom w:val="none" w:sz="0" w:space="0" w:color="auto"/>
                <w:right w:val="none" w:sz="0" w:space="0" w:color="auto"/>
              </w:divBdr>
            </w:div>
            <w:div w:id="496043975">
              <w:marLeft w:val="0"/>
              <w:marRight w:val="0"/>
              <w:marTop w:val="0"/>
              <w:marBottom w:val="0"/>
              <w:divBdr>
                <w:top w:val="none" w:sz="0" w:space="0" w:color="auto"/>
                <w:left w:val="none" w:sz="0" w:space="0" w:color="auto"/>
                <w:bottom w:val="none" w:sz="0" w:space="0" w:color="auto"/>
                <w:right w:val="none" w:sz="0" w:space="0" w:color="auto"/>
              </w:divBdr>
            </w:div>
            <w:div w:id="1558123318">
              <w:marLeft w:val="0"/>
              <w:marRight w:val="0"/>
              <w:marTop w:val="0"/>
              <w:marBottom w:val="0"/>
              <w:divBdr>
                <w:top w:val="none" w:sz="0" w:space="0" w:color="auto"/>
                <w:left w:val="none" w:sz="0" w:space="0" w:color="auto"/>
                <w:bottom w:val="none" w:sz="0" w:space="0" w:color="auto"/>
                <w:right w:val="none" w:sz="0" w:space="0" w:color="auto"/>
              </w:divBdr>
            </w:div>
            <w:div w:id="2044939754">
              <w:marLeft w:val="0"/>
              <w:marRight w:val="0"/>
              <w:marTop w:val="0"/>
              <w:marBottom w:val="0"/>
              <w:divBdr>
                <w:top w:val="none" w:sz="0" w:space="0" w:color="auto"/>
                <w:left w:val="none" w:sz="0" w:space="0" w:color="auto"/>
                <w:bottom w:val="none" w:sz="0" w:space="0" w:color="auto"/>
                <w:right w:val="none" w:sz="0" w:space="0" w:color="auto"/>
              </w:divBdr>
            </w:div>
            <w:div w:id="1009986085">
              <w:marLeft w:val="0"/>
              <w:marRight w:val="0"/>
              <w:marTop w:val="0"/>
              <w:marBottom w:val="0"/>
              <w:divBdr>
                <w:top w:val="none" w:sz="0" w:space="0" w:color="auto"/>
                <w:left w:val="none" w:sz="0" w:space="0" w:color="auto"/>
                <w:bottom w:val="none" w:sz="0" w:space="0" w:color="auto"/>
                <w:right w:val="none" w:sz="0" w:space="0" w:color="auto"/>
              </w:divBdr>
            </w:div>
            <w:div w:id="1715345174">
              <w:marLeft w:val="0"/>
              <w:marRight w:val="0"/>
              <w:marTop w:val="0"/>
              <w:marBottom w:val="0"/>
              <w:divBdr>
                <w:top w:val="none" w:sz="0" w:space="0" w:color="auto"/>
                <w:left w:val="none" w:sz="0" w:space="0" w:color="auto"/>
                <w:bottom w:val="none" w:sz="0" w:space="0" w:color="auto"/>
                <w:right w:val="none" w:sz="0" w:space="0" w:color="auto"/>
              </w:divBdr>
            </w:div>
            <w:div w:id="746683531">
              <w:marLeft w:val="0"/>
              <w:marRight w:val="0"/>
              <w:marTop w:val="0"/>
              <w:marBottom w:val="0"/>
              <w:divBdr>
                <w:top w:val="none" w:sz="0" w:space="0" w:color="auto"/>
                <w:left w:val="none" w:sz="0" w:space="0" w:color="auto"/>
                <w:bottom w:val="none" w:sz="0" w:space="0" w:color="auto"/>
                <w:right w:val="none" w:sz="0" w:space="0" w:color="auto"/>
              </w:divBdr>
            </w:div>
            <w:div w:id="2074546385">
              <w:marLeft w:val="0"/>
              <w:marRight w:val="0"/>
              <w:marTop w:val="0"/>
              <w:marBottom w:val="0"/>
              <w:divBdr>
                <w:top w:val="none" w:sz="0" w:space="0" w:color="auto"/>
                <w:left w:val="none" w:sz="0" w:space="0" w:color="auto"/>
                <w:bottom w:val="none" w:sz="0" w:space="0" w:color="auto"/>
                <w:right w:val="none" w:sz="0" w:space="0" w:color="auto"/>
              </w:divBdr>
            </w:div>
            <w:div w:id="944119600">
              <w:marLeft w:val="0"/>
              <w:marRight w:val="0"/>
              <w:marTop w:val="0"/>
              <w:marBottom w:val="0"/>
              <w:divBdr>
                <w:top w:val="none" w:sz="0" w:space="0" w:color="auto"/>
                <w:left w:val="none" w:sz="0" w:space="0" w:color="auto"/>
                <w:bottom w:val="none" w:sz="0" w:space="0" w:color="auto"/>
                <w:right w:val="none" w:sz="0" w:space="0" w:color="auto"/>
              </w:divBdr>
            </w:div>
            <w:div w:id="1995331568">
              <w:marLeft w:val="0"/>
              <w:marRight w:val="0"/>
              <w:marTop w:val="0"/>
              <w:marBottom w:val="0"/>
              <w:divBdr>
                <w:top w:val="none" w:sz="0" w:space="0" w:color="auto"/>
                <w:left w:val="none" w:sz="0" w:space="0" w:color="auto"/>
                <w:bottom w:val="none" w:sz="0" w:space="0" w:color="auto"/>
                <w:right w:val="none" w:sz="0" w:space="0" w:color="auto"/>
              </w:divBdr>
            </w:div>
            <w:div w:id="814761457">
              <w:marLeft w:val="0"/>
              <w:marRight w:val="0"/>
              <w:marTop w:val="0"/>
              <w:marBottom w:val="0"/>
              <w:divBdr>
                <w:top w:val="none" w:sz="0" w:space="0" w:color="auto"/>
                <w:left w:val="none" w:sz="0" w:space="0" w:color="auto"/>
                <w:bottom w:val="none" w:sz="0" w:space="0" w:color="auto"/>
                <w:right w:val="none" w:sz="0" w:space="0" w:color="auto"/>
              </w:divBdr>
            </w:div>
            <w:div w:id="1270314255">
              <w:marLeft w:val="0"/>
              <w:marRight w:val="0"/>
              <w:marTop w:val="0"/>
              <w:marBottom w:val="0"/>
              <w:divBdr>
                <w:top w:val="none" w:sz="0" w:space="0" w:color="auto"/>
                <w:left w:val="none" w:sz="0" w:space="0" w:color="auto"/>
                <w:bottom w:val="none" w:sz="0" w:space="0" w:color="auto"/>
                <w:right w:val="none" w:sz="0" w:space="0" w:color="auto"/>
              </w:divBdr>
            </w:div>
            <w:div w:id="1860704713">
              <w:marLeft w:val="0"/>
              <w:marRight w:val="0"/>
              <w:marTop w:val="0"/>
              <w:marBottom w:val="0"/>
              <w:divBdr>
                <w:top w:val="none" w:sz="0" w:space="0" w:color="auto"/>
                <w:left w:val="none" w:sz="0" w:space="0" w:color="auto"/>
                <w:bottom w:val="none" w:sz="0" w:space="0" w:color="auto"/>
                <w:right w:val="none" w:sz="0" w:space="0" w:color="auto"/>
              </w:divBdr>
            </w:div>
            <w:div w:id="868832308">
              <w:marLeft w:val="0"/>
              <w:marRight w:val="0"/>
              <w:marTop w:val="0"/>
              <w:marBottom w:val="0"/>
              <w:divBdr>
                <w:top w:val="none" w:sz="0" w:space="0" w:color="auto"/>
                <w:left w:val="none" w:sz="0" w:space="0" w:color="auto"/>
                <w:bottom w:val="none" w:sz="0" w:space="0" w:color="auto"/>
                <w:right w:val="none" w:sz="0" w:space="0" w:color="auto"/>
              </w:divBdr>
            </w:div>
            <w:div w:id="1989282261">
              <w:marLeft w:val="0"/>
              <w:marRight w:val="0"/>
              <w:marTop w:val="0"/>
              <w:marBottom w:val="0"/>
              <w:divBdr>
                <w:top w:val="none" w:sz="0" w:space="0" w:color="auto"/>
                <w:left w:val="none" w:sz="0" w:space="0" w:color="auto"/>
                <w:bottom w:val="none" w:sz="0" w:space="0" w:color="auto"/>
                <w:right w:val="none" w:sz="0" w:space="0" w:color="auto"/>
              </w:divBdr>
            </w:div>
            <w:div w:id="990062537">
              <w:marLeft w:val="0"/>
              <w:marRight w:val="0"/>
              <w:marTop w:val="0"/>
              <w:marBottom w:val="0"/>
              <w:divBdr>
                <w:top w:val="none" w:sz="0" w:space="0" w:color="auto"/>
                <w:left w:val="none" w:sz="0" w:space="0" w:color="auto"/>
                <w:bottom w:val="none" w:sz="0" w:space="0" w:color="auto"/>
                <w:right w:val="none" w:sz="0" w:space="0" w:color="auto"/>
              </w:divBdr>
            </w:div>
            <w:div w:id="1729454988">
              <w:marLeft w:val="0"/>
              <w:marRight w:val="0"/>
              <w:marTop w:val="0"/>
              <w:marBottom w:val="0"/>
              <w:divBdr>
                <w:top w:val="none" w:sz="0" w:space="0" w:color="auto"/>
                <w:left w:val="none" w:sz="0" w:space="0" w:color="auto"/>
                <w:bottom w:val="none" w:sz="0" w:space="0" w:color="auto"/>
                <w:right w:val="none" w:sz="0" w:space="0" w:color="auto"/>
              </w:divBdr>
            </w:div>
            <w:div w:id="191965807">
              <w:marLeft w:val="0"/>
              <w:marRight w:val="0"/>
              <w:marTop w:val="0"/>
              <w:marBottom w:val="0"/>
              <w:divBdr>
                <w:top w:val="none" w:sz="0" w:space="0" w:color="auto"/>
                <w:left w:val="none" w:sz="0" w:space="0" w:color="auto"/>
                <w:bottom w:val="none" w:sz="0" w:space="0" w:color="auto"/>
                <w:right w:val="none" w:sz="0" w:space="0" w:color="auto"/>
              </w:divBdr>
            </w:div>
            <w:div w:id="1871455148">
              <w:marLeft w:val="0"/>
              <w:marRight w:val="0"/>
              <w:marTop w:val="0"/>
              <w:marBottom w:val="0"/>
              <w:divBdr>
                <w:top w:val="none" w:sz="0" w:space="0" w:color="auto"/>
                <w:left w:val="none" w:sz="0" w:space="0" w:color="auto"/>
                <w:bottom w:val="none" w:sz="0" w:space="0" w:color="auto"/>
                <w:right w:val="none" w:sz="0" w:space="0" w:color="auto"/>
              </w:divBdr>
            </w:div>
            <w:div w:id="380861517">
              <w:marLeft w:val="0"/>
              <w:marRight w:val="0"/>
              <w:marTop w:val="0"/>
              <w:marBottom w:val="0"/>
              <w:divBdr>
                <w:top w:val="none" w:sz="0" w:space="0" w:color="auto"/>
                <w:left w:val="none" w:sz="0" w:space="0" w:color="auto"/>
                <w:bottom w:val="none" w:sz="0" w:space="0" w:color="auto"/>
                <w:right w:val="none" w:sz="0" w:space="0" w:color="auto"/>
              </w:divBdr>
            </w:div>
            <w:div w:id="887302678">
              <w:marLeft w:val="0"/>
              <w:marRight w:val="0"/>
              <w:marTop w:val="0"/>
              <w:marBottom w:val="0"/>
              <w:divBdr>
                <w:top w:val="none" w:sz="0" w:space="0" w:color="auto"/>
                <w:left w:val="none" w:sz="0" w:space="0" w:color="auto"/>
                <w:bottom w:val="none" w:sz="0" w:space="0" w:color="auto"/>
                <w:right w:val="none" w:sz="0" w:space="0" w:color="auto"/>
              </w:divBdr>
            </w:div>
            <w:div w:id="443042525">
              <w:marLeft w:val="0"/>
              <w:marRight w:val="0"/>
              <w:marTop w:val="0"/>
              <w:marBottom w:val="0"/>
              <w:divBdr>
                <w:top w:val="none" w:sz="0" w:space="0" w:color="auto"/>
                <w:left w:val="none" w:sz="0" w:space="0" w:color="auto"/>
                <w:bottom w:val="none" w:sz="0" w:space="0" w:color="auto"/>
                <w:right w:val="none" w:sz="0" w:space="0" w:color="auto"/>
              </w:divBdr>
            </w:div>
            <w:div w:id="452985380">
              <w:marLeft w:val="0"/>
              <w:marRight w:val="0"/>
              <w:marTop w:val="0"/>
              <w:marBottom w:val="0"/>
              <w:divBdr>
                <w:top w:val="none" w:sz="0" w:space="0" w:color="auto"/>
                <w:left w:val="none" w:sz="0" w:space="0" w:color="auto"/>
                <w:bottom w:val="none" w:sz="0" w:space="0" w:color="auto"/>
                <w:right w:val="none" w:sz="0" w:space="0" w:color="auto"/>
              </w:divBdr>
            </w:div>
            <w:div w:id="711152621">
              <w:marLeft w:val="0"/>
              <w:marRight w:val="0"/>
              <w:marTop w:val="0"/>
              <w:marBottom w:val="0"/>
              <w:divBdr>
                <w:top w:val="none" w:sz="0" w:space="0" w:color="auto"/>
                <w:left w:val="none" w:sz="0" w:space="0" w:color="auto"/>
                <w:bottom w:val="none" w:sz="0" w:space="0" w:color="auto"/>
                <w:right w:val="none" w:sz="0" w:space="0" w:color="auto"/>
              </w:divBdr>
            </w:div>
            <w:div w:id="1349526244">
              <w:marLeft w:val="0"/>
              <w:marRight w:val="0"/>
              <w:marTop w:val="0"/>
              <w:marBottom w:val="0"/>
              <w:divBdr>
                <w:top w:val="none" w:sz="0" w:space="0" w:color="auto"/>
                <w:left w:val="none" w:sz="0" w:space="0" w:color="auto"/>
                <w:bottom w:val="none" w:sz="0" w:space="0" w:color="auto"/>
                <w:right w:val="none" w:sz="0" w:space="0" w:color="auto"/>
              </w:divBdr>
            </w:div>
            <w:div w:id="515385604">
              <w:marLeft w:val="0"/>
              <w:marRight w:val="0"/>
              <w:marTop w:val="0"/>
              <w:marBottom w:val="0"/>
              <w:divBdr>
                <w:top w:val="none" w:sz="0" w:space="0" w:color="auto"/>
                <w:left w:val="none" w:sz="0" w:space="0" w:color="auto"/>
                <w:bottom w:val="none" w:sz="0" w:space="0" w:color="auto"/>
                <w:right w:val="none" w:sz="0" w:space="0" w:color="auto"/>
              </w:divBdr>
            </w:div>
            <w:div w:id="288363169">
              <w:marLeft w:val="0"/>
              <w:marRight w:val="0"/>
              <w:marTop w:val="0"/>
              <w:marBottom w:val="0"/>
              <w:divBdr>
                <w:top w:val="none" w:sz="0" w:space="0" w:color="auto"/>
                <w:left w:val="none" w:sz="0" w:space="0" w:color="auto"/>
                <w:bottom w:val="none" w:sz="0" w:space="0" w:color="auto"/>
                <w:right w:val="none" w:sz="0" w:space="0" w:color="auto"/>
              </w:divBdr>
            </w:div>
            <w:div w:id="764961767">
              <w:marLeft w:val="0"/>
              <w:marRight w:val="0"/>
              <w:marTop w:val="0"/>
              <w:marBottom w:val="0"/>
              <w:divBdr>
                <w:top w:val="none" w:sz="0" w:space="0" w:color="auto"/>
                <w:left w:val="none" w:sz="0" w:space="0" w:color="auto"/>
                <w:bottom w:val="none" w:sz="0" w:space="0" w:color="auto"/>
                <w:right w:val="none" w:sz="0" w:space="0" w:color="auto"/>
              </w:divBdr>
            </w:div>
            <w:div w:id="892278055">
              <w:marLeft w:val="0"/>
              <w:marRight w:val="0"/>
              <w:marTop w:val="0"/>
              <w:marBottom w:val="0"/>
              <w:divBdr>
                <w:top w:val="none" w:sz="0" w:space="0" w:color="auto"/>
                <w:left w:val="none" w:sz="0" w:space="0" w:color="auto"/>
                <w:bottom w:val="none" w:sz="0" w:space="0" w:color="auto"/>
                <w:right w:val="none" w:sz="0" w:space="0" w:color="auto"/>
              </w:divBdr>
            </w:div>
            <w:div w:id="396050677">
              <w:marLeft w:val="0"/>
              <w:marRight w:val="0"/>
              <w:marTop w:val="0"/>
              <w:marBottom w:val="0"/>
              <w:divBdr>
                <w:top w:val="none" w:sz="0" w:space="0" w:color="auto"/>
                <w:left w:val="none" w:sz="0" w:space="0" w:color="auto"/>
                <w:bottom w:val="none" w:sz="0" w:space="0" w:color="auto"/>
                <w:right w:val="none" w:sz="0" w:space="0" w:color="auto"/>
              </w:divBdr>
            </w:div>
            <w:div w:id="256646184">
              <w:marLeft w:val="0"/>
              <w:marRight w:val="0"/>
              <w:marTop w:val="0"/>
              <w:marBottom w:val="0"/>
              <w:divBdr>
                <w:top w:val="none" w:sz="0" w:space="0" w:color="auto"/>
                <w:left w:val="none" w:sz="0" w:space="0" w:color="auto"/>
                <w:bottom w:val="none" w:sz="0" w:space="0" w:color="auto"/>
                <w:right w:val="none" w:sz="0" w:space="0" w:color="auto"/>
              </w:divBdr>
            </w:div>
            <w:div w:id="8479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3754">
      <w:bodyDiv w:val="1"/>
      <w:marLeft w:val="0"/>
      <w:marRight w:val="0"/>
      <w:marTop w:val="0"/>
      <w:marBottom w:val="0"/>
      <w:divBdr>
        <w:top w:val="none" w:sz="0" w:space="0" w:color="auto"/>
        <w:left w:val="none" w:sz="0" w:space="0" w:color="auto"/>
        <w:bottom w:val="none" w:sz="0" w:space="0" w:color="auto"/>
        <w:right w:val="none" w:sz="0" w:space="0" w:color="auto"/>
      </w:divBdr>
      <w:divsChild>
        <w:div w:id="573979678">
          <w:marLeft w:val="0"/>
          <w:marRight w:val="0"/>
          <w:marTop w:val="0"/>
          <w:marBottom w:val="0"/>
          <w:divBdr>
            <w:top w:val="none" w:sz="0" w:space="0" w:color="auto"/>
            <w:left w:val="none" w:sz="0" w:space="0" w:color="auto"/>
            <w:bottom w:val="none" w:sz="0" w:space="0" w:color="auto"/>
            <w:right w:val="none" w:sz="0" w:space="0" w:color="auto"/>
          </w:divBdr>
        </w:div>
        <w:div w:id="1706444113">
          <w:marLeft w:val="0"/>
          <w:marRight w:val="0"/>
          <w:marTop w:val="0"/>
          <w:marBottom w:val="0"/>
          <w:divBdr>
            <w:top w:val="none" w:sz="0" w:space="0" w:color="auto"/>
            <w:left w:val="none" w:sz="0" w:space="0" w:color="auto"/>
            <w:bottom w:val="none" w:sz="0" w:space="0" w:color="auto"/>
            <w:right w:val="none" w:sz="0" w:space="0" w:color="auto"/>
          </w:divBdr>
        </w:div>
        <w:div w:id="1396009093">
          <w:marLeft w:val="0"/>
          <w:marRight w:val="0"/>
          <w:marTop w:val="0"/>
          <w:marBottom w:val="0"/>
          <w:divBdr>
            <w:top w:val="none" w:sz="0" w:space="0" w:color="auto"/>
            <w:left w:val="none" w:sz="0" w:space="0" w:color="auto"/>
            <w:bottom w:val="none" w:sz="0" w:space="0" w:color="auto"/>
            <w:right w:val="none" w:sz="0" w:space="0" w:color="auto"/>
          </w:divBdr>
        </w:div>
      </w:divsChild>
    </w:div>
    <w:div w:id="2078894750">
      <w:bodyDiv w:val="1"/>
      <w:marLeft w:val="0"/>
      <w:marRight w:val="0"/>
      <w:marTop w:val="0"/>
      <w:marBottom w:val="0"/>
      <w:divBdr>
        <w:top w:val="none" w:sz="0" w:space="0" w:color="auto"/>
        <w:left w:val="none" w:sz="0" w:space="0" w:color="auto"/>
        <w:bottom w:val="none" w:sz="0" w:space="0" w:color="auto"/>
        <w:right w:val="none" w:sz="0" w:space="0" w:color="auto"/>
      </w:divBdr>
      <w:divsChild>
        <w:div w:id="488713833">
          <w:marLeft w:val="547"/>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2D73-3BDA-4F5D-925E-61FECC04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2820</Words>
  <Characters>14948</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Elvstrand</dc:creator>
  <cp:keywords/>
  <dc:description/>
  <cp:lastModifiedBy>Annsofi Hultbäck</cp:lastModifiedBy>
  <cp:revision>3</cp:revision>
  <cp:lastPrinted>2017-08-10T06:44:00Z</cp:lastPrinted>
  <dcterms:created xsi:type="dcterms:W3CDTF">2017-12-13T11:44:00Z</dcterms:created>
  <dcterms:modified xsi:type="dcterms:W3CDTF">2017-12-18T08:43:00Z</dcterms:modified>
</cp:coreProperties>
</file>